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ABDC" w14:textId="2A3D79E7" w:rsidR="008216F5" w:rsidRPr="008216F5" w:rsidRDefault="008216F5" w:rsidP="001F309B">
      <w:pPr>
        <w:jc w:val="center"/>
        <w:rPr>
          <w:rFonts w:ascii="Times New Roman" w:hAnsi="Times New Roman" w:cs="Times New Roman"/>
          <w:b/>
          <w:bCs/>
          <w:sz w:val="28"/>
          <w:szCs w:val="28"/>
          <w:lang w:val="en-ID"/>
        </w:rPr>
      </w:pPr>
      <w:r w:rsidRPr="008216F5">
        <w:rPr>
          <w:rFonts w:ascii="Times New Roman" w:hAnsi="Times New Roman" w:cs="Times New Roman"/>
          <w:b/>
          <w:bCs/>
          <w:sz w:val="28"/>
          <w:szCs w:val="28"/>
        </w:rPr>
        <w:t>Development of Android-Based Learning Media on the Social Impact of Informatics to Enhance Student Engagement and Digital Literacy in Junior High School</w:t>
      </w:r>
    </w:p>
    <w:p w14:paraId="6D180A53" w14:textId="7523C68A" w:rsidR="00411DC2" w:rsidRPr="0076488B" w:rsidRDefault="008216F5" w:rsidP="00411DC2">
      <w:pPr>
        <w:jc w:val="center"/>
        <w:rPr>
          <w:rFonts w:ascii="Times New Roman" w:eastAsia="Times New Roman" w:hAnsi="Times New Roman" w:cs="Times New Roman"/>
          <w:b/>
          <w:color w:val="1B1C1D"/>
          <w:sz w:val="24"/>
          <w:szCs w:val="24"/>
          <w:lang w:val="sv-SE"/>
        </w:rPr>
      </w:pPr>
      <w:r w:rsidRPr="008216F5">
        <w:rPr>
          <w:rFonts w:ascii="Times New Roman" w:hAnsi="Times New Roman" w:cs="Times New Roman"/>
          <w:sz w:val="24"/>
          <w:szCs w:val="24"/>
        </w:rPr>
        <w:br/>
      </w:r>
      <w:r w:rsidR="00411DC2" w:rsidRPr="0076488B">
        <w:rPr>
          <w:rFonts w:ascii="Times New Roman" w:eastAsia="Times New Roman" w:hAnsi="Times New Roman" w:cs="Times New Roman"/>
          <w:b/>
          <w:color w:val="1B1C1D"/>
          <w:szCs w:val="24"/>
        </w:rPr>
        <w:t xml:space="preserve"> </w:t>
      </w:r>
      <w:r w:rsidR="00411DC2" w:rsidRPr="0076488B">
        <w:rPr>
          <w:rFonts w:ascii="Times New Roman" w:eastAsia="Times New Roman" w:hAnsi="Times New Roman" w:cs="Times New Roman"/>
          <w:b/>
          <w:color w:val="1B1C1D"/>
          <w:sz w:val="24"/>
          <w:szCs w:val="24"/>
          <w:vertAlign w:val="superscript"/>
        </w:rPr>
        <w:t>1</w:t>
      </w:r>
      <w:r w:rsidR="00411DC2" w:rsidRPr="0076488B">
        <w:rPr>
          <w:rFonts w:ascii="Times New Roman" w:eastAsia="Times New Roman" w:hAnsi="Times New Roman" w:cs="Times New Roman"/>
          <w:b/>
          <w:color w:val="1B1C1D"/>
          <w:sz w:val="24"/>
          <w:szCs w:val="24"/>
        </w:rPr>
        <w:t>Syafi'i,</w:t>
      </w:r>
      <w:r w:rsidR="00411DC2" w:rsidRPr="0076488B">
        <w:rPr>
          <w:rFonts w:ascii="Times New Roman" w:eastAsia="Times New Roman" w:hAnsi="Times New Roman" w:cs="Times New Roman"/>
          <w:b/>
          <w:color w:val="1B1C1D"/>
          <w:sz w:val="24"/>
          <w:szCs w:val="24"/>
          <w:vertAlign w:val="superscript"/>
        </w:rPr>
        <w:t>2</w:t>
      </w:r>
      <w:r w:rsidR="00411DC2" w:rsidRPr="0076488B">
        <w:rPr>
          <w:rFonts w:ascii="Times New Roman" w:eastAsia="Times New Roman" w:hAnsi="Times New Roman" w:cs="Times New Roman"/>
          <w:b/>
          <w:color w:val="1B1C1D"/>
          <w:sz w:val="24"/>
          <w:szCs w:val="24"/>
        </w:rPr>
        <w:t xml:space="preserve">Ferry </w:t>
      </w:r>
      <w:proofErr w:type="spellStart"/>
      <w:r w:rsidR="00411DC2" w:rsidRPr="0076488B">
        <w:rPr>
          <w:rFonts w:ascii="Times New Roman" w:eastAsia="Times New Roman" w:hAnsi="Times New Roman" w:cs="Times New Roman"/>
          <w:b/>
          <w:color w:val="1B1C1D"/>
          <w:sz w:val="24"/>
          <w:szCs w:val="24"/>
        </w:rPr>
        <w:t>Marlianto</w:t>
      </w:r>
      <w:proofErr w:type="spellEnd"/>
      <w:r w:rsidR="00411DC2" w:rsidRPr="0076488B">
        <w:rPr>
          <w:rFonts w:ascii="Times New Roman" w:eastAsia="Times New Roman" w:hAnsi="Times New Roman" w:cs="Times New Roman"/>
          <w:b/>
          <w:color w:val="1B1C1D"/>
          <w:sz w:val="24"/>
          <w:szCs w:val="24"/>
        </w:rPr>
        <w:t xml:space="preserve">, </w:t>
      </w:r>
      <w:r w:rsidR="00411DC2" w:rsidRPr="0076488B">
        <w:rPr>
          <w:rFonts w:ascii="Times New Roman" w:eastAsia="Times New Roman" w:hAnsi="Times New Roman" w:cs="Times New Roman"/>
          <w:b/>
          <w:color w:val="1B1C1D"/>
          <w:sz w:val="24"/>
          <w:szCs w:val="24"/>
          <w:vertAlign w:val="superscript"/>
        </w:rPr>
        <w:t>3</w:t>
      </w:r>
      <w:r w:rsidR="00411DC2" w:rsidRPr="0076488B">
        <w:rPr>
          <w:rFonts w:ascii="Times New Roman" w:eastAsia="Times New Roman" w:hAnsi="Times New Roman" w:cs="Times New Roman"/>
          <w:b/>
          <w:color w:val="1B1C1D"/>
          <w:sz w:val="24"/>
          <w:szCs w:val="24"/>
        </w:rPr>
        <w:t xml:space="preserve">Umi </w:t>
      </w:r>
      <w:proofErr w:type="spellStart"/>
      <w:r w:rsidR="00411DC2" w:rsidRPr="0076488B">
        <w:rPr>
          <w:rFonts w:ascii="Times New Roman" w:eastAsia="Times New Roman" w:hAnsi="Times New Roman" w:cs="Times New Roman"/>
          <w:b/>
          <w:color w:val="1B1C1D"/>
          <w:sz w:val="24"/>
          <w:szCs w:val="24"/>
        </w:rPr>
        <w:t>Liwayanti</w:t>
      </w:r>
      <w:proofErr w:type="spellEnd"/>
      <w:r w:rsidR="00411DC2" w:rsidRPr="0076488B">
        <w:rPr>
          <w:rFonts w:ascii="Times New Roman" w:eastAsia="Times New Roman" w:hAnsi="Times New Roman" w:cs="Times New Roman"/>
          <w:b/>
          <w:color w:val="1B1C1D"/>
          <w:sz w:val="24"/>
          <w:szCs w:val="24"/>
        </w:rPr>
        <w:t xml:space="preserve">, </w:t>
      </w:r>
      <w:r w:rsidR="00411DC2" w:rsidRPr="0076488B">
        <w:rPr>
          <w:rFonts w:ascii="Times New Roman" w:eastAsia="Times New Roman" w:hAnsi="Times New Roman" w:cs="Times New Roman"/>
          <w:b/>
          <w:color w:val="1B1C1D"/>
          <w:sz w:val="24"/>
          <w:szCs w:val="24"/>
          <w:vertAlign w:val="superscript"/>
        </w:rPr>
        <w:t>4</w:t>
      </w:r>
      <w:r w:rsidR="00411DC2" w:rsidRPr="0076488B">
        <w:rPr>
          <w:rFonts w:ascii="Times New Roman" w:eastAsia="Times New Roman" w:hAnsi="Times New Roman" w:cs="Times New Roman"/>
          <w:b/>
          <w:color w:val="1B1C1D"/>
          <w:sz w:val="24"/>
          <w:szCs w:val="24"/>
        </w:rPr>
        <w:t>Baharuddin JH.</w:t>
      </w:r>
    </w:p>
    <w:p w14:paraId="285CDC62" w14:textId="78848FAB" w:rsidR="008216F5" w:rsidRPr="008216F5" w:rsidRDefault="00411DC2" w:rsidP="00411DC2">
      <w:pPr>
        <w:jc w:val="center"/>
        <w:rPr>
          <w:rFonts w:ascii="Times New Roman" w:hAnsi="Times New Roman" w:cs="Times New Roman"/>
          <w:sz w:val="24"/>
          <w:szCs w:val="24"/>
          <w:lang w:val="en-ID"/>
        </w:rPr>
      </w:pPr>
      <w:r w:rsidRPr="0076488B">
        <w:rPr>
          <w:rFonts w:ascii="Times New Roman" w:hAnsi="Times New Roman" w:cs="Times New Roman"/>
          <w:sz w:val="24"/>
          <w:szCs w:val="24"/>
          <w:vertAlign w:val="superscript"/>
        </w:rPr>
        <w:t>1,2,3,4</w:t>
      </w:r>
      <w:r w:rsidRPr="0076488B">
        <w:rPr>
          <w:rFonts w:ascii="Times New Roman" w:hAnsi="Times New Roman" w:cs="Times New Roman"/>
          <w:sz w:val="24"/>
          <w:szCs w:val="24"/>
        </w:rPr>
        <w:t>Department of Informatics Education, Universitas PGRI Pontianak, Pontianak, Indonesia</w:t>
      </w:r>
      <w:r w:rsidR="008216F5" w:rsidRPr="008216F5">
        <w:rPr>
          <w:rFonts w:ascii="Times New Roman" w:hAnsi="Times New Roman" w:cs="Times New Roman"/>
          <w:sz w:val="24"/>
          <w:szCs w:val="24"/>
        </w:rPr>
        <w:br/>
      </w:r>
    </w:p>
    <w:p w14:paraId="0D7F5DB1" w14:textId="0986BDB9" w:rsidR="008216F5" w:rsidRPr="008216F5" w:rsidRDefault="008216F5" w:rsidP="008216F5">
      <w:pPr>
        <w:rPr>
          <w:rFonts w:ascii="Times New Roman" w:hAnsi="Times New Roman" w:cs="Times New Roman"/>
          <w:sz w:val="24"/>
          <w:szCs w:val="24"/>
          <w:lang w:val="en-ID"/>
        </w:rPr>
      </w:pPr>
    </w:p>
    <w:p w14:paraId="6A3A0AB7" w14:textId="77777777" w:rsidR="008216F5" w:rsidRPr="008216F5" w:rsidRDefault="008216F5" w:rsidP="001F309B">
      <w:pPr>
        <w:jc w:val="both"/>
        <w:rPr>
          <w:rFonts w:ascii="Times New Roman" w:hAnsi="Times New Roman" w:cs="Times New Roman"/>
          <w:b/>
          <w:bCs/>
          <w:sz w:val="24"/>
          <w:szCs w:val="24"/>
          <w:lang w:val="en-ID"/>
        </w:rPr>
      </w:pPr>
      <w:r w:rsidRPr="008216F5">
        <w:rPr>
          <w:rFonts w:ascii="Times New Roman" w:hAnsi="Times New Roman" w:cs="Times New Roman"/>
          <w:b/>
          <w:bCs/>
          <w:sz w:val="24"/>
          <w:szCs w:val="24"/>
        </w:rPr>
        <w:t>Abstract</w:t>
      </w:r>
    </w:p>
    <w:p w14:paraId="4FBA1041" w14:textId="77777777" w:rsidR="008216F5" w:rsidRPr="008216F5" w:rsidRDefault="008216F5" w:rsidP="001F309B">
      <w:pPr>
        <w:jc w:val="both"/>
        <w:rPr>
          <w:rFonts w:ascii="Times New Roman" w:hAnsi="Times New Roman" w:cs="Times New Roman"/>
          <w:sz w:val="20"/>
          <w:szCs w:val="20"/>
          <w:lang w:val="en-ID"/>
        </w:rPr>
      </w:pPr>
      <w:r w:rsidRPr="008216F5">
        <w:rPr>
          <w:rFonts w:ascii="Times New Roman" w:hAnsi="Times New Roman" w:cs="Times New Roman"/>
          <w:sz w:val="20"/>
          <w:szCs w:val="20"/>
        </w:rPr>
        <w:t>Android-based learning media continues to emerge as an important educational innovation, especially in supporting digital literacy and technology-integrated learning environments. This study aimed to develop and evaluate an Android educational application for the topic “Social Impact of Informatics” for seventh-grade students at SMP Negeri 1 Ketapang. The development followed the ADDIE model and involved two media experts, one subject-matter expert, and thirty students. Data were collected using expert validation and student response questionnaires. The results showed that the developed media achieved a score of 3.8 from media experts, 4.3 from a subject expert, and 4.2 from students, all falling into the “Feasible” category for learning implementation. Additional statistical analysis confirmed high practicality and consistent user acceptance. The study concludes that the Android-based media is a valid and effective solution for enhancing students’ independent learning and motivation toward digital-based Informatics topics. Recommendations for future improvement include expanding interactive features and offline capabilities to optimize classroom integration.</w:t>
      </w:r>
      <w:r w:rsidRPr="008216F5">
        <w:rPr>
          <w:rFonts w:ascii="Times New Roman" w:hAnsi="Times New Roman" w:cs="Times New Roman"/>
          <w:sz w:val="20"/>
          <w:szCs w:val="20"/>
        </w:rPr>
        <w:br/>
      </w:r>
      <w:r w:rsidRPr="008216F5">
        <w:rPr>
          <w:rFonts w:ascii="Times New Roman" w:hAnsi="Times New Roman" w:cs="Times New Roman"/>
          <w:b/>
          <w:bCs/>
          <w:sz w:val="20"/>
          <w:szCs w:val="20"/>
        </w:rPr>
        <w:t>Keywords</w:t>
      </w:r>
      <w:r w:rsidRPr="008216F5">
        <w:rPr>
          <w:rFonts w:ascii="Times New Roman" w:hAnsi="Times New Roman" w:cs="Times New Roman"/>
          <w:sz w:val="20"/>
          <w:szCs w:val="20"/>
        </w:rPr>
        <w:t>: Android-based learning media, digital literacy, Social Impact of Informatics, ADDIE, student engagement</w:t>
      </w:r>
    </w:p>
    <w:p w14:paraId="300E7E88" w14:textId="755DEB0C" w:rsidR="008216F5" w:rsidRPr="008216F5" w:rsidRDefault="008216F5" w:rsidP="008216F5">
      <w:pPr>
        <w:rPr>
          <w:rFonts w:ascii="Times New Roman" w:hAnsi="Times New Roman" w:cs="Times New Roman"/>
          <w:sz w:val="24"/>
          <w:szCs w:val="24"/>
          <w:lang w:val="en-ID"/>
        </w:rPr>
      </w:pPr>
    </w:p>
    <w:p w14:paraId="3718F6FB" w14:textId="77777777" w:rsidR="008216F5" w:rsidRPr="008216F5" w:rsidRDefault="008216F5" w:rsidP="008216F5">
      <w:pPr>
        <w:rPr>
          <w:rFonts w:ascii="Times New Roman" w:hAnsi="Times New Roman" w:cs="Times New Roman"/>
          <w:b/>
          <w:bCs/>
          <w:sz w:val="24"/>
          <w:szCs w:val="24"/>
          <w:lang w:val="en-ID"/>
        </w:rPr>
      </w:pPr>
      <w:r w:rsidRPr="008216F5">
        <w:rPr>
          <w:rFonts w:ascii="Times New Roman" w:hAnsi="Times New Roman" w:cs="Times New Roman"/>
          <w:b/>
          <w:bCs/>
          <w:sz w:val="24"/>
          <w:szCs w:val="24"/>
        </w:rPr>
        <w:t>1. Introduction</w:t>
      </w:r>
    </w:p>
    <w:p w14:paraId="3F0D4561" w14:textId="77777777" w:rsidR="004B4AA8" w:rsidRPr="004B4AA8" w:rsidRDefault="004B4AA8" w:rsidP="004B4AA8">
      <w:pPr>
        <w:jc w:val="both"/>
        <w:rPr>
          <w:rFonts w:ascii="Times New Roman" w:hAnsi="Times New Roman" w:cs="Times New Roman"/>
          <w:sz w:val="24"/>
          <w:szCs w:val="24"/>
          <w:lang w:val="en-ID"/>
        </w:rPr>
      </w:pPr>
      <w:r w:rsidRPr="004B4AA8">
        <w:rPr>
          <w:rFonts w:ascii="Times New Roman" w:hAnsi="Times New Roman" w:cs="Times New Roman"/>
          <w:sz w:val="24"/>
          <w:szCs w:val="24"/>
        </w:rPr>
        <w:t>The development of digital technology has revolutionized the global education system by changing the way students learn and teachers teach through the integration of mobile devices and app-based learning resources (Zhao &amp; Elwood, 2023). Mobile technology innovations allow learning to take place flexibly, personally, and sustainably outside of traditional classroom environments, allowing students to have a more independent and contextual learning experience (Hwang et al., 2022). In this context, Android as the most widely used operating system in the world is becoming an ideal platform for the development of learning media due to its wide accessibility and ease of multimedia integration (Lee &amp; Osman, 2024).</w:t>
      </w:r>
    </w:p>
    <w:p w14:paraId="7B2B611E" w14:textId="77777777" w:rsidR="004B4AA8" w:rsidRPr="004B4AA8" w:rsidRDefault="004B4AA8" w:rsidP="004B4AA8">
      <w:pPr>
        <w:jc w:val="both"/>
        <w:rPr>
          <w:rFonts w:ascii="Times New Roman" w:hAnsi="Times New Roman" w:cs="Times New Roman"/>
          <w:sz w:val="24"/>
          <w:szCs w:val="24"/>
          <w:lang w:val="en-ID"/>
        </w:rPr>
      </w:pPr>
      <w:r w:rsidRPr="004B4AA8">
        <w:rPr>
          <w:rFonts w:ascii="Times New Roman" w:hAnsi="Times New Roman" w:cs="Times New Roman"/>
          <w:sz w:val="24"/>
          <w:szCs w:val="24"/>
        </w:rPr>
        <w:t>In 21st century learning, digital literacy is a very important competency to be instilled in students from an early age to be able to adapt to an environment full of information technology dynamics (Yu et al., 2022). Learning that prioritizes the use of digital media also creates opportunities for students to improve critical thinking skills, creativity, and collaboration through more active interaction with learning content (Gikas &amp; Grant, 2023). Another study confirms that the use of mobile-based educational applications can significantly increase student motivation and engagement (Suherman et al., 2024).</w:t>
      </w:r>
    </w:p>
    <w:p w14:paraId="4A39B5A8" w14:textId="77777777" w:rsidR="004B4AA8" w:rsidRPr="004B4AA8" w:rsidRDefault="004B4AA8" w:rsidP="004B4AA8">
      <w:pPr>
        <w:jc w:val="both"/>
        <w:rPr>
          <w:rFonts w:ascii="Times New Roman" w:hAnsi="Times New Roman" w:cs="Times New Roman"/>
          <w:sz w:val="24"/>
          <w:szCs w:val="24"/>
          <w:lang w:val="en-ID"/>
        </w:rPr>
      </w:pPr>
      <w:r w:rsidRPr="004B4AA8">
        <w:rPr>
          <w:rFonts w:ascii="Times New Roman" w:hAnsi="Times New Roman" w:cs="Times New Roman"/>
          <w:sz w:val="24"/>
          <w:szCs w:val="24"/>
        </w:rPr>
        <w:t xml:space="preserve">In the subject of Informatics, the material on the Social Impact of Informatics has a high relevance to students' digital lives, but when delivered only conventionally, it often causes difficulties in understanding issues of technology ethics, data security, and media behavior (Rohendi &amp; Juliana, 2023). Android-based learning media has been proven to be able to help </w:t>
      </w:r>
      <w:r w:rsidRPr="004B4AA8">
        <w:rPr>
          <w:rFonts w:ascii="Times New Roman" w:hAnsi="Times New Roman" w:cs="Times New Roman"/>
          <w:sz w:val="24"/>
          <w:szCs w:val="24"/>
        </w:rPr>
        <w:lastRenderedPageBreak/>
        <w:t>students visualize abstract concepts to be more concrete and contextual (Fu &amp; Wang, 2022). This is consistent with the finding that the presentation of learning through mobile devices increases students' interest and understanding of digital technology content (Sahin et al., 2022).</w:t>
      </w:r>
    </w:p>
    <w:p w14:paraId="0AC9BC91" w14:textId="5753D249" w:rsidR="004B4AA8" w:rsidRPr="004B4AA8" w:rsidRDefault="004B4AA8" w:rsidP="00705168">
      <w:pPr>
        <w:jc w:val="both"/>
        <w:rPr>
          <w:rFonts w:ascii="Times New Roman" w:hAnsi="Times New Roman" w:cs="Times New Roman"/>
          <w:sz w:val="24"/>
          <w:szCs w:val="24"/>
          <w:lang w:val="en-ID"/>
        </w:rPr>
      </w:pPr>
      <w:r w:rsidRPr="004B4AA8">
        <w:rPr>
          <w:rFonts w:ascii="Times New Roman" w:hAnsi="Times New Roman" w:cs="Times New Roman"/>
          <w:sz w:val="24"/>
          <w:szCs w:val="24"/>
        </w:rPr>
        <w:t>The development of digital media is also in line with the global policy of education transformation that emphasizes student-</w:t>
      </w:r>
      <w:proofErr w:type="spellStart"/>
      <w:r w:rsidRPr="004B4AA8">
        <w:rPr>
          <w:rFonts w:ascii="Times New Roman" w:hAnsi="Times New Roman" w:cs="Times New Roman"/>
          <w:sz w:val="24"/>
          <w:szCs w:val="24"/>
        </w:rPr>
        <w:t>centered</w:t>
      </w:r>
      <w:proofErr w:type="spellEnd"/>
      <w:r w:rsidRPr="004B4AA8">
        <w:rPr>
          <w:rFonts w:ascii="Times New Roman" w:hAnsi="Times New Roman" w:cs="Times New Roman"/>
          <w:sz w:val="24"/>
          <w:szCs w:val="24"/>
        </w:rPr>
        <w:t xml:space="preserve"> learning and the use of technology to encourage student creativity (UNESCO, 2023). Several studies state that application-based media has a high level of effectiveness in supporting Informatics learning, especially in junior high school students (</w:t>
      </w:r>
      <w:proofErr w:type="spellStart"/>
      <w:r w:rsidRPr="004B4AA8">
        <w:rPr>
          <w:rFonts w:ascii="Times New Roman" w:hAnsi="Times New Roman" w:cs="Times New Roman"/>
          <w:sz w:val="24"/>
          <w:szCs w:val="24"/>
        </w:rPr>
        <w:t>Kurniawati</w:t>
      </w:r>
      <w:proofErr w:type="spellEnd"/>
      <w:r w:rsidRPr="004B4AA8">
        <w:rPr>
          <w:rFonts w:ascii="Times New Roman" w:hAnsi="Times New Roman" w:cs="Times New Roman"/>
          <w:sz w:val="24"/>
          <w:szCs w:val="24"/>
        </w:rPr>
        <w:t xml:space="preserve"> et al., 2024; Lim et al., 2023). The results of the meta-analysis show that mobile learning applications are able to improve learning outcomes with a large effect size in various disciplines (Huda et al., 2023). In Indonesia, the implementation of the Independent Curriculum encourages the use of adaptive learning media that facilitates exploration and reflective thinking through a digital learning environment (Fauzan &amp; Rahmawati, 2024). However, there is still a gap between the availability of devices and the use of educational applications in schools, so the adoption of Android-based learning media is a strategic step to improve the quality of learning (Pratama et al., 2023).</w:t>
      </w:r>
    </w:p>
    <w:p w14:paraId="7853B08F" w14:textId="0E885268" w:rsidR="004B4AA8" w:rsidRPr="004B4AA8" w:rsidRDefault="004B4AA8" w:rsidP="004B4AA8">
      <w:pPr>
        <w:jc w:val="both"/>
        <w:rPr>
          <w:rFonts w:ascii="Times New Roman" w:hAnsi="Times New Roman" w:cs="Times New Roman"/>
          <w:sz w:val="24"/>
          <w:szCs w:val="24"/>
          <w:lang w:val="en-ID"/>
        </w:rPr>
      </w:pPr>
      <w:r w:rsidRPr="004B4AA8">
        <w:rPr>
          <w:rFonts w:ascii="Times New Roman" w:hAnsi="Times New Roman" w:cs="Times New Roman"/>
          <w:sz w:val="24"/>
          <w:szCs w:val="24"/>
        </w:rPr>
        <w:t>Based on these findings, this study developed an Android-based learning media to increase student engagement in the Social Impact of Informatics material and evaluate its feasibility and acceptance through expert validation and student trials. It is hoped that the media developed will be able to support the transformation of Informatics learning towards a more interactive, contextual, and 21st-century digital competency-oriented direction.</w:t>
      </w:r>
    </w:p>
    <w:p w14:paraId="33B45F52" w14:textId="08396EB7" w:rsidR="008216F5" w:rsidRPr="008216F5" w:rsidRDefault="008216F5" w:rsidP="008216F5">
      <w:pPr>
        <w:rPr>
          <w:rFonts w:ascii="Times New Roman" w:hAnsi="Times New Roman" w:cs="Times New Roman"/>
          <w:sz w:val="24"/>
          <w:szCs w:val="24"/>
          <w:lang w:val="en-ID"/>
        </w:rPr>
      </w:pPr>
    </w:p>
    <w:p w14:paraId="29B98E0E" w14:textId="77777777" w:rsidR="008216F5" w:rsidRPr="008216F5" w:rsidRDefault="008216F5" w:rsidP="008216F5">
      <w:pPr>
        <w:rPr>
          <w:rFonts w:ascii="Times New Roman" w:hAnsi="Times New Roman" w:cs="Times New Roman"/>
          <w:b/>
          <w:bCs/>
          <w:sz w:val="24"/>
          <w:szCs w:val="24"/>
          <w:lang w:val="en-ID"/>
        </w:rPr>
      </w:pPr>
      <w:r w:rsidRPr="008216F5">
        <w:rPr>
          <w:rFonts w:ascii="Times New Roman" w:hAnsi="Times New Roman" w:cs="Times New Roman"/>
          <w:b/>
          <w:bCs/>
          <w:sz w:val="24"/>
          <w:szCs w:val="24"/>
        </w:rPr>
        <w:t>2. Method</w:t>
      </w:r>
    </w:p>
    <w:p w14:paraId="2A3C469B" w14:textId="45B71FF9" w:rsidR="004B4AA8" w:rsidRDefault="00836E8C" w:rsidP="004B4AA8">
      <w:pPr>
        <w:jc w:val="both"/>
        <w:rPr>
          <w:rFonts w:ascii="Times New Roman" w:hAnsi="Times New Roman" w:cs="Times New Roman"/>
          <w:sz w:val="24"/>
          <w:szCs w:val="24"/>
          <w:lang w:val="en-ID"/>
        </w:rPr>
      </w:pPr>
      <w:r w:rsidRPr="00FA2A05">
        <w:rPr>
          <w:rFonts w:ascii="Times New Roman" w:hAnsi="Times New Roman" w:cs="Times New Roman"/>
          <w:noProof/>
        </w:rPr>
        <w:drawing>
          <wp:anchor distT="0" distB="0" distL="114300" distR="114300" simplePos="0" relativeHeight="251658240" behindDoc="0" locked="0" layoutInCell="1" allowOverlap="1" wp14:anchorId="31177328" wp14:editId="7FDBB778">
            <wp:simplePos x="0" y="0"/>
            <wp:positionH relativeFrom="column">
              <wp:posOffset>848081</wp:posOffset>
            </wp:positionH>
            <wp:positionV relativeFrom="paragraph">
              <wp:posOffset>1968906</wp:posOffset>
            </wp:positionV>
            <wp:extent cx="3655613" cy="1659255"/>
            <wp:effectExtent l="0" t="0" r="2540" b="0"/>
            <wp:wrapNone/>
            <wp:docPr id="2" name="Picture 2" descr="A diagram of a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process"/>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3655613" cy="1659255"/>
                    </a:xfrm>
                    <a:prstGeom prst="rect">
                      <a:avLst/>
                    </a:prstGeom>
                  </pic:spPr>
                </pic:pic>
              </a:graphicData>
            </a:graphic>
          </wp:anchor>
        </w:drawing>
      </w:r>
      <w:r w:rsidR="004B4AA8" w:rsidRPr="004B4AA8">
        <w:rPr>
          <w:rFonts w:ascii="Times New Roman" w:hAnsi="Times New Roman" w:cs="Times New Roman"/>
          <w:sz w:val="24"/>
          <w:szCs w:val="24"/>
        </w:rPr>
        <w:t>This study applies a Research and Development (R&amp;D) approach with the ADDIE model consisting of Analysis, Design, Development, Implementation, and Evaluation stages to produce learning media that is suitable for use in the educational environment (Molenda, 2022). The analysis stage was carried out to identify students' learning needs in the Social Impact of Informatics material through observation of the learning process and interviews with Informatics teachers at SMP Negeri 1 Ketapang. Preliminary findings show that learning is still predominantly conventional, while students urgently need digital media that is engaging, easy to use, and able to provide a more independent learning experience in line with the demands of 21st century digital literacy (Gikas &amp; Grant, 2023; Yu et al., 2022).</w:t>
      </w:r>
    </w:p>
    <w:p w14:paraId="19096941" w14:textId="77777777" w:rsidR="00836E8C" w:rsidRDefault="00836E8C" w:rsidP="00836E8C">
      <w:pPr>
        <w:pStyle w:val="ListParagraph"/>
        <w:spacing w:line="360" w:lineRule="auto"/>
        <w:ind w:left="1560" w:firstLine="600"/>
        <w:jc w:val="both"/>
        <w:rPr>
          <w:rFonts w:ascii="Times New Roman" w:hAnsi="Times New Roman" w:cs="Times New Roman"/>
        </w:rPr>
      </w:pPr>
    </w:p>
    <w:p w14:paraId="7DE19228" w14:textId="77777777" w:rsidR="00836E8C" w:rsidRDefault="00836E8C" w:rsidP="00836E8C">
      <w:pPr>
        <w:pStyle w:val="ListParagraph"/>
        <w:spacing w:line="360" w:lineRule="auto"/>
        <w:ind w:left="1560" w:firstLine="600"/>
        <w:jc w:val="both"/>
        <w:rPr>
          <w:rFonts w:ascii="Times New Roman" w:hAnsi="Times New Roman" w:cs="Times New Roman"/>
        </w:rPr>
      </w:pPr>
    </w:p>
    <w:p w14:paraId="10DF5814" w14:textId="77777777" w:rsidR="00836E8C" w:rsidRDefault="00836E8C" w:rsidP="00836E8C">
      <w:pPr>
        <w:pStyle w:val="ListParagraph"/>
        <w:spacing w:line="360" w:lineRule="auto"/>
        <w:ind w:left="1560" w:firstLine="600"/>
        <w:jc w:val="both"/>
        <w:rPr>
          <w:rFonts w:ascii="Times New Roman" w:hAnsi="Times New Roman" w:cs="Times New Roman"/>
        </w:rPr>
      </w:pPr>
    </w:p>
    <w:p w14:paraId="12E18711" w14:textId="77777777" w:rsidR="00836E8C" w:rsidRDefault="00836E8C" w:rsidP="00836E8C">
      <w:pPr>
        <w:pStyle w:val="ListParagraph"/>
        <w:spacing w:line="360" w:lineRule="auto"/>
        <w:ind w:left="1560" w:firstLine="600"/>
        <w:jc w:val="both"/>
        <w:rPr>
          <w:rFonts w:ascii="Times New Roman" w:hAnsi="Times New Roman" w:cs="Times New Roman"/>
        </w:rPr>
      </w:pPr>
    </w:p>
    <w:p w14:paraId="3E382C51" w14:textId="77777777" w:rsidR="00836E8C" w:rsidRDefault="00836E8C" w:rsidP="00836E8C">
      <w:pPr>
        <w:pStyle w:val="ListParagraph"/>
        <w:spacing w:line="360" w:lineRule="auto"/>
        <w:ind w:left="1560" w:firstLine="600"/>
        <w:jc w:val="both"/>
        <w:rPr>
          <w:rFonts w:ascii="Times New Roman" w:hAnsi="Times New Roman" w:cs="Times New Roman"/>
        </w:rPr>
      </w:pPr>
    </w:p>
    <w:p w14:paraId="4EDC7C8C" w14:textId="77777777" w:rsidR="00836E8C" w:rsidRPr="006E3691" w:rsidRDefault="00836E8C" w:rsidP="00836E8C">
      <w:pPr>
        <w:pStyle w:val="ListParagraph"/>
        <w:spacing w:line="360" w:lineRule="auto"/>
        <w:ind w:left="1560" w:firstLine="600"/>
        <w:jc w:val="both"/>
        <w:rPr>
          <w:rFonts w:ascii="Times New Roman" w:hAnsi="Times New Roman" w:cs="Times New Roman"/>
        </w:rPr>
      </w:pPr>
    </w:p>
    <w:p w14:paraId="1917B410" w14:textId="60274644" w:rsidR="00836E8C" w:rsidRPr="00FA2A05" w:rsidRDefault="00836E8C" w:rsidP="00836E8C">
      <w:pPr>
        <w:pStyle w:val="ListParagraph"/>
        <w:keepNext/>
        <w:spacing w:after="0" w:line="360" w:lineRule="auto"/>
        <w:ind w:left="1560" w:firstLine="600"/>
        <w:jc w:val="both"/>
        <w:rPr>
          <w:rFonts w:ascii="Times New Roman" w:hAnsi="Times New Roman" w:cs="Times New Roman"/>
        </w:rPr>
      </w:pPr>
    </w:p>
    <w:p w14:paraId="3D638E4C" w14:textId="468F06B3" w:rsidR="00836E8C" w:rsidRPr="00FA2A05" w:rsidRDefault="00836E8C" w:rsidP="00836E8C">
      <w:pPr>
        <w:pStyle w:val="Caption"/>
        <w:spacing w:after="0"/>
        <w:ind w:left="2127"/>
        <w:rPr>
          <w:rFonts w:ascii="Times New Roman" w:hAnsi="Times New Roman" w:cs="Times New Roman"/>
          <w:b/>
          <w:bCs/>
          <w:i w:val="0"/>
          <w:iCs w:val="0"/>
          <w:noProof/>
          <w:sz w:val="24"/>
          <w:szCs w:val="24"/>
        </w:rPr>
      </w:pPr>
      <w:r w:rsidRPr="00095CE1">
        <w:rPr>
          <w:rFonts w:ascii="Times New Roman" w:hAnsi="Times New Roman" w:cs="Times New Roman"/>
          <w:b/>
          <w:bCs/>
          <w:i w:val="0"/>
          <w:iCs w:val="0"/>
          <w:noProof/>
          <w:sz w:val="24"/>
          <w:szCs w:val="24"/>
        </w:rPr>
        <w:t>Figure 3. 1 Addie Development Model</w:t>
      </w:r>
    </w:p>
    <w:p w14:paraId="1B2FEFA6" w14:textId="77777777" w:rsidR="00836E8C" w:rsidRPr="004B4AA8" w:rsidRDefault="00836E8C" w:rsidP="004B4AA8">
      <w:pPr>
        <w:jc w:val="both"/>
        <w:rPr>
          <w:rFonts w:ascii="Times New Roman" w:hAnsi="Times New Roman" w:cs="Times New Roman"/>
          <w:sz w:val="24"/>
          <w:szCs w:val="24"/>
        </w:rPr>
      </w:pPr>
    </w:p>
    <w:p w14:paraId="656D6812" w14:textId="77777777" w:rsidR="004B4AA8" w:rsidRDefault="004B4AA8" w:rsidP="004B4AA8">
      <w:pPr>
        <w:jc w:val="both"/>
        <w:rPr>
          <w:rFonts w:ascii="Times New Roman" w:hAnsi="Times New Roman" w:cs="Times New Roman"/>
          <w:sz w:val="24"/>
          <w:szCs w:val="24"/>
          <w:lang w:val="en-ID"/>
        </w:rPr>
      </w:pPr>
      <w:r w:rsidRPr="004B4AA8">
        <w:rPr>
          <w:rFonts w:ascii="Times New Roman" w:hAnsi="Times New Roman" w:cs="Times New Roman"/>
          <w:sz w:val="24"/>
          <w:szCs w:val="24"/>
        </w:rPr>
        <w:lastRenderedPageBreak/>
        <w:t>The design stage focuses on creating learning scenarios, mapping competencies, planning application navigation, storyboarding, and designing interfaces with pedagogical and aesthetic aspects. Application development was carried out using the MIT App Inventor platform which allows the integration of text, images, video, and programming block-based interactivity so that it is more accessible to students through Android smartphones (Hwang et al., 2022). The resulting media products are .</w:t>
      </w:r>
      <w:proofErr w:type="spellStart"/>
      <w:r w:rsidRPr="004B4AA8">
        <w:rPr>
          <w:rFonts w:ascii="Times New Roman" w:hAnsi="Times New Roman" w:cs="Times New Roman"/>
          <w:sz w:val="24"/>
          <w:szCs w:val="24"/>
        </w:rPr>
        <w:t>apk</w:t>
      </w:r>
      <w:proofErr w:type="spellEnd"/>
      <w:r w:rsidRPr="004B4AA8">
        <w:rPr>
          <w:rFonts w:ascii="Times New Roman" w:hAnsi="Times New Roman" w:cs="Times New Roman"/>
          <w:sz w:val="24"/>
          <w:szCs w:val="24"/>
        </w:rPr>
        <w:t xml:space="preserve"> format applications that can be installed directly for use in learning both individually and in groups. Validation is carried out by media experts and subject matter experts to assess the technical quality and suitability of the content with the applicable curriculum.</w:t>
      </w:r>
    </w:p>
    <w:p w14:paraId="7398C401" w14:textId="77777777" w:rsidR="008F1AAE" w:rsidRPr="0060143E" w:rsidRDefault="008F1AAE" w:rsidP="008F1AAE">
      <w:pPr>
        <w:pStyle w:val="ListParagraph"/>
        <w:spacing w:after="0" w:line="360" w:lineRule="auto"/>
        <w:ind w:left="284"/>
        <w:jc w:val="both"/>
        <w:rPr>
          <w:rFonts w:ascii="Times New Roman" w:hAnsi="Times New Roman" w:cs="Times New Roman"/>
        </w:rPr>
      </w:pPr>
      <w:r>
        <w:rPr>
          <w:rFonts w:ascii="Times New Roman" w:hAnsi="Times New Roman" w:cs="Times New Roman"/>
          <w:noProof/>
        </w:rPr>
        <w:drawing>
          <wp:inline distT="0" distB="0" distL="0" distR="0" wp14:anchorId="29D462C4" wp14:editId="778111B7">
            <wp:extent cx="5252085" cy="4359910"/>
            <wp:effectExtent l="0" t="0" r="5715" b="2540"/>
            <wp:docPr id="549879537"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879537" name="Picture 1" descr="A black background with a black square&#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5252085" cy="4359910"/>
                    </a:xfrm>
                    <a:prstGeom prst="rect">
                      <a:avLst/>
                    </a:prstGeom>
                  </pic:spPr>
                </pic:pic>
              </a:graphicData>
            </a:graphic>
          </wp:inline>
        </w:drawing>
      </w:r>
    </w:p>
    <w:p w14:paraId="46A45818" w14:textId="77777777" w:rsidR="008F1AAE" w:rsidRDefault="008F1AAE" w:rsidP="008F1AAE">
      <w:pPr>
        <w:pStyle w:val="ListParagraph"/>
        <w:spacing w:after="0" w:line="360" w:lineRule="auto"/>
        <w:jc w:val="center"/>
        <w:rPr>
          <w:rFonts w:ascii="Times New Roman" w:hAnsi="Times New Roman" w:cs="Times New Roman"/>
          <w:b/>
          <w:bCs/>
        </w:rPr>
      </w:pPr>
      <w:r>
        <w:rPr>
          <w:rFonts w:ascii="Times New Roman" w:hAnsi="Times New Roman" w:cs="Times New Roman"/>
          <w:b/>
          <w:bCs/>
        </w:rPr>
        <w:t xml:space="preserve">Figure 4.1 </w:t>
      </w:r>
      <w:r w:rsidRPr="0060143E">
        <w:rPr>
          <w:rFonts w:ascii="Times New Roman" w:hAnsi="Times New Roman" w:cs="Times New Roman"/>
          <w:b/>
          <w:bCs/>
          <w:i/>
          <w:iCs/>
        </w:rPr>
        <w:t xml:space="preserve"> Learning Media Application</w:t>
      </w:r>
      <w:r>
        <w:rPr>
          <w:rFonts w:ascii="Times New Roman" w:hAnsi="Times New Roman" w:cs="Times New Roman"/>
          <w:b/>
          <w:bCs/>
        </w:rPr>
        <w:t xml:space="preserve"> Flowchart </w:t>
      </w:r>
    </w:p>
    <w:p w14:paraId="513006F8" w14:textId="77777777" w:rsidR="00836E8C" w:rsidRPr="004B4AA8" w:rsidRDefault="00836E8C" w:rsidP="004B4AA8">
      <w:pPr>
        <w:jc w:val="both"/>
        <w:rPr>
          <w:rFonts w:ascii="Times New Roman" w:hAnsi="Times New Roman" w:cs="Times New Roman"/>
          <w:sz w:val="24"/>
          <w:szCs w:val="24"/>
          <w:lang w:val="en-ID"/>
        </w:rPr>
      </w:pPr>
    </w:p>
    <w:p w14:paraId="313E6A7C" w14:textId="77777777" w:rsidR="004B4AA8" w:rsidRDefault="004B4AA8" w:rsidP="004B4AA8">
      <w:pPr>
        <w:jc w:val="both"/>
        <w:rPr>
          <w:rFonts w:ascii="Times New Roman" w:hAnsi="Times New Roman" w:cs="Times New Roman"/>
          <w:sz w:val="24"/>
          <w:szCs w:val="24"/>
          <w:lang w:val="en-ID"/>
        </w:rPr>
      </w:pPr>
      <w:r w:rsidRPr="004B4AA8">
        <w:rPr>
          <w:rFonts w:ascii="Times New Roman" w:hAnsi="Times New Roman" w:cs="Times New Roman"/>
          <w:sz w:val="24"/>
          <w:szCs w:val="24"/>
        </w:rPr>
        <w:t>The implementation stage was carried out through a two-stage trial, namely a small-scale test to detect functional problems and a large-scale test on 30 grade VII students to evaluate user acceptance. The evaluation stage was carried out by quantitative analysis of the results of the expert validation questionnaire and student responses using a five-point Likert scale which was converted into a percentage of eligibility and interpretive categories. To strengthen the quality of research in international publication standards, instrument reliability calculations were carried out using Cronbach's Alpha as well as effect size analysis to assess the strength of the impact of media on the learning experience (Huda et al., 2023; Lim et al., 2023). The results of this analysis are used as a basis for media refinement and conclusion drawn.</w:t>
      </w:r>
    </w:p>
    <w:p w14:paraId="22BD64CB" w14:textId="77777777" w:rsidR="008F1AAE" w:rsidRDefault="008F1AAE" w:rsidP="004B4AA8">
      <w:pPr>
        <w:jc w:val="both"/>
        <w:rPr>
          <w:rFonts w:ascii="Times New Roman" w:hAnsi="Times New Roman" w:cs="Times New Roman"/>
          <w:sz w:val="24"/>
          <w:szCs w:val="24"/>
          <w:lang w:val="en-ID"/>
        </w:rPr>
      </w:pPr>
    </w:p>
    <w:tbl>
      <w:tblPr>
        <w:tblStyle w:val="TableGrid"/>
        <w:tblW w:w="0" w:type="auto"/>
        <w:tblInd w:w="1391" w:type="dxa"/>
        <w:tblLook w:val="04A0" w:firstRow="1" w:lastRow="0" w:firstColumn="1" w:lastColumn="0" w:noHBand="0" w:noVBand="1"/>
      </w:tblPr>
      <w:tblGrid>
        <w:gridCol w:w="566"/>
        <w:gridCol w:w="1186"/>
        <w:gridCol w:w="2126"/>
        <w:gridCol w:w="2410"/>
      </w:tblGrid>
      <w:tr w:rsidR="008F1AAE" w14:paraId="7D11B575" w14:textId="77777777" w:rsidTr="008F1AAE">
        <w:tc>
          <w:tcPr>
            <w:tcW w:w="510" w:type="dxa"/>
          </w:tcPr>
          <w:p w14:paraId="136DF82B" w14:textId="77777777" w:rsidR="008F1AAE" w:rsidRDefault="008F1AAE" w:rsidP="00C731FD">
            <w:pPr>
              <w:pStyle w:val="ListParagraph"/>
              <w:spacing w:line="360" w:lineRule="auto"/>
              <w:ind w:left="0"/>
              <w:jc w:val="center"/>
              <w:rPr>
                <w:rFonts w:ascii="Times New Roman" w:hAnsi="Times New Roman" w:cs="Times New Roman"/>
              </w:rPr>
            </w:pPr>
            <w:r>
              <w:rPr>
                <w:rFonts w:ascii="Times New Roman" w:hAnsi="Times New Roman" w:cs="Times New Roman"/>
              </w:rPr>
              <w:lastRenderedPageBreak/>
              <w:t>Yes</w:t>
            </w:r>
          </w:p>
        </w:tc>
        <w:tc>
          <w:tcPr>
            <w:tcW w:w="1186" w:type="dxa"/>
          </w:tcPr>
          <w:p w14:paraId="7CD64243" w14:textId="77777777" w:rsidR="008F1AAE" w:rsidRDefault="008F1AAE" w:rsidP="00C731FD">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Name </w:t>
            </w:r>
          </w:p>
          <w:p w14:paraId="42B910D5" w14:textId="77777777" w:rsidR="008F1AAE" w:rsidRDefault="008F1AAE" w:rsidP="00C731FD">
            <w:pPr>
              <w:pStyle w:val="ListParagraph"/>
              <w:spacing w:line="360" w:lineRule="auto"/>
              <w:ind w:left="0"/>
              <w:jc w:val="center"/>
              <w:rPr>
                <w:rFonts w:ascii="Times New Roman" w:hAnsi="Times New Roman" w:cs="Times New Roman"/>
              </w:rPr>
            </w:pPr>
            <w:r>
              <w:rPr>
                <w:rFonts w:ascii="Times New Roman" w:hAnsi="Times New Roman" w:cs="Times New Roman"/>
              </w:rPr>
              <w:t>Display</w:t>
            </w:r>
          </w:p>
        </w:tc>
        <w:tc>
          <w:tcPr>
            <w:tcW w:w="2126" w:type="dxa"/>
          </w:tcPr>
          <w:p w14:paraId="50C78508" w14:textId="77777777" w:rsidR="008F1AAE" w:rsidRDefault="008F1AAE" w:rsidP="00C731FD">
            <w:pPr>
              <w:pStyle w:val="ListParagraph"/>
              <w:spacing w:line="360" w:lineRule="auto"/>
              <w:ind w:left="0"/>
              <w:jc w:val="center"/>
              <w:rPr>
                <w:rFonts w:ascii="Times New Roman" w:hAnsi="Times New Roman" w:cs="Times New Roman"/>
              </w:rPr>
            </w:pPr>
            <w:r>
              <w:rPr>
                <w:rFonts w:ascii="Times New Roman" w:hAnsi="Times New Roman" w:cs="Times New Roman"/>
              </w:rPr>
              <w:t>Display Design</w:t>
            </w:r>
          </w:p>
        </w:tc>
        <w:tc>
          <w:tcPr>
            <w:tcW w:w="2410" w:type="dxa"/>
          </w:tcPr>
          <w:p w14:paraId="114772F4" w14:textId="77777777" w:rsidR="008F1AAE" w:rsidRDefault="008F1AAE" w:rsidP="00C731FD">
            <w:pPr>
              <w:pStyle w:val="ListParagraph"/>
              <w:spacing w:line="360" w:lineRule="auto"/>
              <w:ind w:left="0"/>
              <w:jc w:val="center"/>
              <w:rPr>
                <w:rFonts w:ascii="Times New Roman" w:hAnsi="Times New Roman" w:cs="Times New Roman"/>
              </w:rPr>
            </w:pPr>
            <w:r>
              <w:rPr>
                <w:rFonts w:ascii="Times New Roman" w:hAnsi="Times New Roman" w:cs="Times New Roman"/>
              </w:rPr>
              <w:t>Information</w:t>
            </w:r>
          </w:p>
        </w:tc>
      </w:tr>
      <w:tr w:rsidR="008F1AAE" w14:paraId="5B14D391" w14:textId="77777777" w:rsidTr="008F1AAE">
        <w:trPr>
          <w:trHeight w:val="3652"/>
        </w:trPr>
        <w:tc>
          <w:tcPr>
            <w:tcW w:w="510" w:type="dxa"/>
          </w:tcPr>
          <w:p w14:paraId="2B6B39E6" w14:textId="77777777" w:rsidR="008F1AAE" w:rsidRDefault="008F1AAE" w:rsidP="00C731FD">
            <w:pPr>
              <w:pStyle w:val="ListParagraph"/>
              <w:spacing w:line="360" w:lineRule="auto"/>
              <w:ind w:left="0"/>
              <w:jc w:val="both"/>
              <w:rPr>
                <w:rFonts w:ascii="Times New Roman" w:hAnsi="Times New Roman" w:cs="Times New Roman"/>
              </w:rPr>
            </w:pPr>
            <w:r>
              <w:rPr>
                <w:rFonts w:ascii="Times New Roman" w:hAnsi="Times New Roman" w:cs="Times New Roman"/>
              </w:rPr>
              <w:t>2.</w:t>
            </w:r>
          </w:p>
        </w:tc>
        <w:tc>
          <w:tcPr>
            <w:tcW w:w="1186" w:type="dxa"/>
          </w:tcPr>
          <w:p w14:paraId="4B98F1B7" w14:textId="77777777" w:rsidR="008F1AAE" w:rsidRPr="00C96F51" w:rsidRDefault="008F1AAE" w:rsidP="00C731FD">
            <w:pPr>
              <w:pStyle w:val="ListParagraph"/>
              <w:spacing w:line="360" w:lineRule="auto"/>
              <w:ind w:left="0"/>
              <w:rPr>
                <w:rFonts w:ascii="Times New Roman" w:hAnsi="Times New Roman" w:cs="Times New Roman"/>
              </w:rPr>
            </w:pPr>
            <w:r>
              <w:rPr>
                <w:rFonts w:ascii="Times New Roman" w:hAnsi="Times New Roman" w:cs="Times New Roman"/>
              </w:rPr>
              <w:t>Main Menu</w:t>
            </w:r>
          </w:p>
        </w:tc>
        <w:tc>
          <w:tcPr>
            <w:tcW w:w="2126" w:type="dxa"/>
          </w:tcPr>
          <w:p w14:paraId="457DC60F" w14:textId="77777777" w:rsidR="008F1AAE" w:rsidRDefault="008F1AAE" w:rsidP="00C731FD">
            <w:pPr>
              <w:pStyle w:val="ListParagraph"/>
              <w:spacing w:line="360" w:lineRule="auto"/>
              <w:ind w:left="0"/>
              <w:jc w:val="both"/>
              <w:rPr>
                <w:rFonts w:ascii="Times New Roman" w:hAnsi="Times New Roman" w:cs="Times New Roman"/>
                <w:noProof/>
              </w:rPr>
            </w:pPr>
            <w:r>
              <w:rPr>
                <w:rFonts w:ascii="Times New Roman" w:hAnsi="Times New Roman" w:cs="Times New Roman"/>
                <w:noProof/>
              </w:rPr>
              <w:drawing>
                <wp:anchor distT="0" distB="0" distL="114300" distR="114300" simplePos="0" relativeHeight="251660288" behindDoc="1" locked="0" layoutInCell="1" allowOverlap="1" wp14:anchorId="69F6DB0B" wp14:editId="5D407814">
                  <wp:simplePos x="0" y="0"/>
                  <wp:positionH relativeFrom="column">
                    <wp:posOffset>-1270</wp:posOffset>
                  </wp:positionH>
                  <wp:positionV relativeFrom="paragraph">
                    <wp:posOffset>99060</wp:posOffset>
                  </wp:positionV>
                  <wp:extent cx="1119600" cy="1119600"/>
                  <wp:effectExtent l="0" t="0" r="4445" b="4445"/>
                  <wp:wrapTight wrapText="bothSides">
                    <wp:wrapPolygon edited="0">
                      <wp:start x="0" y="0"/>
                      <wp:lineTo x="0" y="21318"/>
                      <wp:lineTo x="21318" y="21318"/>
                      <wp:lineTo x="21318" y="0"/>
                      <wp:lineTo x="0" y="0"/>
                    </wp:wrapPolygon>
                  </wp:wrapTight>
                  <wp:docPr id="27" name="Picture 27"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black background with a black squar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119600" cy="1119600"/>
                          </a:xfrm>
                          <a:prstGeom prst="rect">
                            <a:avLst/>
                          </a:prstGeom>
                        </pic:spPr>
                      </pic:pic>
                    </a:graphicData>
                  </a:graphic>
                </wp:anchor>
              </w:drawing>
            </w:r>
          </w:p>
          <w:p w14:paraId="0523F95B" w14:textId="77777777" w:rsidR="008F1AAE" w:rsidRDefault="008F1AAE" w:rsidP="00C731FD">
            <w:pPr>
              <w:pStyle w:val="ListParagraph"/>
              <w:spacing w:line="360" w:lineRule="auto"/>
              <w:ind w:left="0"/>
              <w:jc w:val="both"/>
              <w:rPr>
                <w:rFonts w:ascii="Times New Roman" w:hAnsi="Times New Roman" w:cs="Times New Roman"/>
              </w:rPr>
            </w:pPr>
          </w:p>
        </w:tc>
        <w:tc>
          <w:tcPr>
            <w:tcW w:w="2410" w:type="dxa"/>
          </w:tcPr>
          <w:p w14:paraId="5021CB9C" w14:textId="77777777" w:rsidR="008F1AAE" w:rsidRPr="0076488B" w:rsidRDefault="008F1AAE" w:rsidP="00C731FD">
            <w:pPr>
              <w:pStyle w:val="ListParagraph"/>
              <w:spacing w:line="360" w:lineRule="auto"/>
              <w:ind w:left="0"/>
              <w:jc w:val="both"/>
              <w:rPr>
                <w:rFonts w:ascii="Times New Roman" w:hAnsi="Times New Roman" w:cs="Times New Roman"/>
                <w:lang w:val="en-ID"/>
              </w:rPr>
            </w:pPr>
            <w:r w:rsidRPr="00AF7E02">
              <w:rPr>
                <w:rFonts w:ascii="Times New Roman" w:hAnsi="Times New Roman" w:cs="Times New Roman"/>
              </w:rPr>
              <w:t>On the display of both media there are:</w:t>
            </w:r>
          </w:p>
          <w:p w14:paraId="3B8CF850" w14:textId="77777777" w:rsidR="008F1AAE" w:rsidRPr="0076488B" w:rsidRDefault="008F1AAE" w:rsidP="008F1AAE">
            <w:pPr>
              <w:pStyle w:val="ListParagraph"/>
              <w:numPr>
                <w:ilvl w:val="0"/>
                <w:numId w:val="2"/>
              </w:numPr>
              <w:spacing w:line="360" w:lineRule="auto"/>
              <w:ind w:left="321"/>
              <w:jc w:val="both"/>
              <w:rPr>
                <w:rFonts w:ascii="Times New Roman" w:hAnsi="Times New Roman" w:cs="Times New Roman"/>
                <w:lang w:val="en-ID"/>
              </w:rPr>
            </w:pPr>
            <w:r w:rsidRPr="00AF7E02">
              <w:rPr>
                <w:rFonts w:ascii="Times New Roman" w:hAnsi="Times New Roman" w:cs="Times New Roman"/>
              </w:rPr>
              <w:t>Logo 2 is the Logo of SMP Negeri 1 Ketapang</w:t>
            </w:r>
          </w:p>
          <w:p w14:paraId="2A1EEA55" w14:textId="77777777" w:rsidR="008F1AAE" w:rsidRPr="00B459CA" w:rsidRDefault="008F1AAE" w:rsidP="008F1AAE">
            <w:pPr>
              <w:pStyle w:val="ListParagraph"/>
              <w:numPr>
                <w:ilvl w:val="0"/>
                <w:numId w:val="2"/>
              </w:numPr>
              <w:spacing w:line="360" w:lineRule="auto"/>
              <w:ind w:left="321"/>
              <w:jc w:val="both"/>
              <w:rPr>
                <w:rFonts w:ascii="Times New Roman" w:hAnsi="Times New Roman" w:cs="Times New Roman"/>
              </w:rPr>
            </w:pPr>
            <w:r>
              <w:rPr>
                <w:rFonts w:ascii="Times New Roman" w:hAnsi="Times New Roman" w:cs="Times New Roman"/>
              </w:rPr>
              <w:t xml:space="preserve">Sidebar View </w:t>
            </w:r>
          </w:p>
          <w:p w14:paraId="7F108D7A" w14:textId="77777777" w:rsidR="008F1AAE" w:rsidRDefault="008F1AAE" w:rsidP="008F1AAE">
            <w:pPr>
              <w:pStyle w:val="ListParagraph"/>
              <w:numPr>
                <w:ilvl w:val="0"/>
                <w:numId w:val="2"/>
              </w:numPr>
              <w:spacing w:line="360" w:lineRule="auto"/>
              <w:ind w:left="321"/>
              <w:jc w:val="both"/>
              <w:rPr>
                <w:rFonts w:ascii="Times New Roman" w:hAnsi="Times New Roman" w:cs="Times New Roman"/>
              </w:rPr>
            </w:pPr>
            <w:r>
              <w:rPr>
                <w:rFonts w:ascii="Times New Roman" w:hAnsi="Times New Roman" w:cs="Times New Roman"/>
              </w:rPr>
              <w:t>Material Buttons</w:t>
            </w:r>
          </w:p>
          <w:p w14:paraId="39106FEA" w14:textId="77777777" w:rsidR="008F1AAE" w:rsidRDefault="008F1AAE" w:rsidP="008F1AAE">
            <w:pPr>
              <w:pStyle w:val="ListParagraph"/>
              <w:numPr>
                <w:ilvl w:val="0"/>
                <w:numId w:val="2"/>
              </w:numPr>
              <w:spacing w:line="360" w:lineRule="auto"/>
              <w:ind w:left="321"/>
              <w:jc w:val="both"/>
              <w:rPr>
                <w:rFonts w:ascii="Times New Roman" w:hAnsi="Times New Roman" w:cs="Times New Roman"/>
              </w:rPr>
            </w:pPr>
            <w:r>
              <w:rPr>
                <w:rFonts w:ascii="Times New Roman" w:hAnsi="Times New Roman" w:cs="Times New Roman"/>
              </w:rPr>
              <w:t>Video Button</w:t>
            </w:r>
          </w:p>
          <w:p w14:paraId="46A241BE" w14:textId="77777777" w:rsidR="008F1AAE" w:rsidRDefault="008F1AAE" w:rsidP="008F1AAE">
            <w:pPr>
              <w:pStyle w:val="ListParagraph"/>
              <w:numPr>
                <w:ilvl w:val="0"/>
                <w:numId w:val="2"/>
              </w:numPr>
              <w:spacing w:line="360" w:lineRule="auto"/>
              <w:ind w:left="321"/>
              <w:jc w:val="both"/>
              <w:rPr>
                <w:rFonts w:ascii="Times New Roman" w:hAnsi="Times New Roman" w:cs="Times New Roman"/>
              </w:rPr>
            </w:pPr>
            <w:r>
              <w:rPr>
                <w:rFonts w:ascii="Times New Roman" w:hAnsi="Times New Roman" w:cs="Times New Roman"/>
              </w:rPr>
              <w:t>Practice Button</w:t>
            </w:r>
          </w:p>
          <w:p w14:paraId="59C0F8C7" w14:textId="77777777" w:rsidR="008F1AAE" w:rsidRDefault="008F1AAE" w:rsidP="008F1AAE">
            <w:pPr>
              <w:pStyle w:val="ListParagraph"/>
              <w:numPr>
                <w:ilvl w:val="0"/>
                <w:numId w:val="2"/>
              </w:numPr>
              <w:spacing w:line="360" w:lineRule="auto"/>
              <w:ind w:left="321"/>
              <w:jc w:val="both"/>
              <w:rPr>
                <w:rFonts w:ascii="Times New Roman" w:hAnsi="Times New Roman" w:cs="Times New Roman"/>
              </w:rPr>
            </w:pPr>
            <w:r>
              <w:rPr>
                <w:rFonts w:ascii="Times New Roman" w:hAnsi="Times New Roman" w:cs="Times New Roman"/>
              </w:rPr>
              <w:t>Friends to Study button</w:t>
            </w:r>
          </w:p>
        </w:tc>
      </w:tr>
    </w:tbl>
    <w:p w14:paraId="49054362" w14:textId="77777777" w:rsidR="008F1AAE" w:rsidRDefault="008F1AAE" w:rsidP="008F1AAE">
      <w:pPr>
        <w:pStyle w:val="ListParagraph"/>
        <w:spacing w:after="0" w:line="360" w:lineRule="auto"/>
        <w:ind w:left="0" w:firstLine="567"/>
        <w:jc w:val="center"/>
        <w:rPr>
          <w:rFonts w:ascii="Times New Roman" w:hAnsi="Times New Roman" w:cs="Times New Roman"/>
          <w:b/>
          <w:bCs/>
        </w:rPr>
      </w:pPr>
      <w:r w:rsidRPr="00B459CA">
        <w:rPr>
          <w:rFonts w:ascii="Times New Roman" w:hAnsi="Times New Roman" w:cs="Times New Roman"/>
          <w:b/>
          <w:bCs/>
        </w:rPr>
        <w:t xml:space="preserve">Figure 4.3 </w:t>
      </w:r>
      <w:r w:rsidRPr="00B459CA">
        <w:rPr>
          <w:rFonts w:ascii="Times New Roman" w:hAnsi="Times New Roman" w:cs="Times New Roman"/>
          <w:b/>
          <w:bCs/>
          <w:i/>
          <w:iCs/>
        </w:rPr>
        <w:t xml:space="preserve"> Home Page </w:t>
      </w:r>
      <w:r w:rsidRPr="00B459CA">
        <w:rPr>
          <w:rFonts w:ascii="Times New Roman" w:hAnsi="Times New Roman" w:cs="Times New Roman"/>
          <w:b/>
          <w:bCs/>
        </w:rPr>
        <w:t xml:space="preserve">Storyboard </w:t>
      </w:r>
    </w:p>
    <w:p w14:paraId="0F3C329A" w14:textId="77777777" w:rsidR="008F1AAE" w:rsidRPr="004B4AA8" w:rsidRDefault="008F1AAE" w:rsidP="004B4AA8">
      <w:pPr>
        <w:jc w:val="both"/>
        <w:rPr>
          <w:rFonts w:ascii="Times New Roman" w:hAnsi="Times New Roman" w:cs="Times New Roman"/>
          <w:sz w:val="24"/>
          <w:szCs w:val="24"/>
          <w:lang w:val="en-ID"/>
        </w:rPr>
      </w:pPr>
    </w:p>
    <w:p w14:paraId="59E7823C" w14:textId="6AD40F3B" w:rsidR="008216F5" w:rsidRPr="008216F5" w:rsidRDefault="008216F5" w:rsidP="008216F5">
      <w:pPr>
        <w:rPr>
          <w:rFonts w:ascii="Times New Roman" w:hAnsi="Times New Roman" w:cs="Times New Roman"/>
          <w:b/>
          <w:bCs/>
          <w:sz w:val="24"/>
          <w:szCs w:val="24"/>
          <w:lang w:val="en-ID"/>
        </w:rPr>
      </w:pPr>
      <w:r w:rsidRPr="008216F5">
        <w:rPr>
          <w:rFonts w:ascii="Times New Roman" w:hAnsi="Times New Roman" w:cs="Times New Roman"/>
          <w:b/>
          <w:bCs/>
          <w:sz w:val="24"/>
          <w:szCs w:val="24"/>
        </w:rPr>
        <w:t xml:space="preserve">3. Results </w:t>
      </w:r>
    </w:p>
    <w:p w14:paraId="217C2E1C" w14:textId="77777777" w:rsidR="008216F5" w:rsidRDefault="008216F5" w:rsidP="00705168">
      <w:pPr>
        <w:jc w:val="both"/>
        <w:rPr>
          <w:rFonts w:ascii="Times New Roman" w:hAnsi="Times New Roman" w:cs="Times New Roman"/>
          <w:sz w:val="24"/>
          <w:szCs w:val="24"/>
          <w:lang w:val="en-ID"/>
        </w:rPr>
      </w:pPr>
      <w:r w:rsidRPr="008216F5">
        <w:rPr>
          <w:rFonts w:ascii="Times New Roman" w:hAnsi="Times New Roman" w:cs="Times New Roman"/>
          <w:sz w:val="24"/>
          <w:szCs w:val="24"/>
        </w:rPr>
        <w:t>The development of Android-based learning media resulted in the final product in the form of .</w:t>
      </w:r>
      <w:proofErr w:type="spellStart"/>
      <w:r w:rsidRPr="008216F5">
        <w:rPr>
          <w:rFonts w:ascii="Times New Roman" w:hAnsi="Times New Roman" w:cs="Times New Roman"/>
          <w:sz w:val="24"/>
          <w:szCs w:val="24"/>
        </w:rPr>
        <w:t>apk</w:t>
      </w:r>
      <w:proofErr w:type="spellEnd"/>
      <w:r w:rsidRPr="008216F5">
        <w:rPr>
          <w:rFonts w:ascii="Times New Roman" w:hAnsi="Times New Roman" w:cs="Times New Roman"/>
          <w:sz w:val="24"/>
          <w:szCs w:val="24"/>
        </w:rPr>
        <w:t xml:space="preserve"> applications that can be installed on students' smartphones and used both individually and classically. Media quality evaluation is carried out using an expert validation process and student responses through two stages, namely small and large-scale trials. The analysis of the results of validation and student responses showed excellent feasibility both in terms of content, display, and pedagogical aspects.</w:t>
      </w:r>
    </w:p>
    <w:p w14:paraId="39462D83" w14:textId="77777777" w:rsidR="008F1AAE" w:rsidRPr="00C66FD7" w:rsidRDefault="008F1AAE" w:rsidP="008F1AAE">
      <w:pPr>
        <w:pStyle w:val="ListParagraph"/>
        <w:spacing w:after="0" w:line="360" w:lineRule="auto"/>
        <w:ind w:left="1985" w:firstLine="567"/>
        <w:jc w:val="center"/>
        <w:rPr>
          <w:rFonts w:ascii="Times New Roman" w:hAnsi="Times New Roman" w:cs="Times New Roman"/>
        </w:rPr>
      </w:pPr>
      <w:r w:rsidRPr="00C66FD7">
        <w:rPr>
          <w:rFonts w:ascii="Times New Roman" w:hAnsi="Times New Roman" w:cs="Times New Roman"/>
          <w:noProof/>
        </w:rPr>
        <w:drawing>
          <wp:inline distT="0" distB="0" distL="0" distR="0" wp14:anchorId="1ECCAA92" wp14:editId="4D1E349B">
            <wp:extent cx="1338444" cy="2520000"/>
            <wp:effectExtent l="0" t="0" r="0" b="0"/>
            <wp:docPr id="2078244751" name="Picture 1" descr="A logo on a grey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244751" name="Picture 1" descr="A logo on a grey background&#10;&#10;AI-generated content may be incorrect."/>
                    <pic:cNvPicPr/>
                  </pic:nvPicPr>
                  <pic:blipFill rotWithShape="1">
                    <a:blip r:embed="rId8" cstate="print">
                      <a:extLst>
                        <a:ext uri="{28A0092B-C50C-407E-A947-70E740481C1C}">
                          <a14:useLocalDpi xmlns:a14="http://schemas.microsoft.com/office/drawing/2010/main" val="0"/>
                        </a:ext>
                      </a:extLst>
                    </a:blip>
                    <a:srcRect t="3809" b="7009"/>
                    <a:stretch>
                      <a:fillRect/>
                    </a:stretch>
                  </pic:blipFill>
                  <pic:spPr bwMode="auto">
                    <a:xfrm>
                      <a:off x="0" y="0"/>
                      <a:ext cx="1338444" cy="2520000"/>
                    </a:xfrm>
                    <a:prstGeom prst="rect">
                      <a:avLst/>
                    </a:prstGeom>
                    <a:ln>
                      <a:noFill/>
                    </a:ln>
                    <a:extLst>
                      <a:ext uri="{53640926-AAD7-44D8-BBD7-CCE9431645EC}">
                        <a14:shadowObscured xmlns:a14="http://schemas.microsoft.com/office/drawing/2010/main"/>
                      </a:ext>
                    </a:extLst>
                  </pic:spPr>
                </pic:pic>
              </a:graphicData>
            </a:graphic>
          </wp:inline>
        </w:drawing>
      </w:r>
    </w:p>
    <w:p w14:paraId="544CBBC7" w14:textId="77777777" w:rsidR="008F1AAE" w:rsidRPr="00C66FD7" w:rsidRDefault="008F1AAE" w:rsidP="008F1AAE">
      <w:pPr>
        <w:spacing w:after="0" w:line="360" w:lineRule="auto"/>
        <w:ind w:left="2552"/>
        <w:jc w:val="center"/>
        <w:rPr>
          <w:rFonts w:ascii="Times New Roman" w:hAnsi="Times New Roman" w:cs="Times New Roman"/>
          <w:b/>
          <w:bCs/>
          <w:sz w:val="24"/>
          <w:szCs w:val="24"/>
        </w:rPr>
      </w:pPr>
      <w:r w:rsidRPr="00C66FD7">
        <w:rPr>
          <w:rFonts w:ascii="Times New Roman" w:hAnsi="Times New Roman" w:cs="Times New Roman"/>
          <w:b/>
          <w:bCs/>
          <w:sz w:val="24"/>
          <w:szCs w:val="24"/>
        </w:rPr>
        <w:t xml:space="preserve">Figure 4.12 </w:t>
      </w:r>
      <w:r w:rsidRPr="00C66FD7">
        <w:rPr>
          <w:rFonts w:ascii="Times New Roman" w:hAnsi="Times New Roman" w:cs="Times New Roman"/>
          <w:b/>
          <w:bCs/>
          <w:i/>
          <w:iCs/>
          <w:sz w:val="24"/>
          <w:szCs w:val="24"/>
        </w:rPr>
        <w:t xml:space="preserve">Main </w:t>
      </w:r>
      <w:r w:rsidRPr="00C66FD7">
        <w:rPr>
          <w:rFonts w:ascii="Times New Roman" w:hAnsi="Times New Roman" w:cs="Times New Roman"/>
          <w:b/>
          <w:bCs/>
          <w:sz w:val="24"/>
          <w:szCs w:val="24"/>
        </w:rPr>
        <w:t>Menu Interface</w:t>
      </w:r>
    </w:p>
    <w:p w14:paraId="0039823E" w14:textId="77777777" w:rsidR="008F1AAE" w:rsidRPr="008216F5" w:rsidRDefault="008F1AAE" w:rsidP="00705168">
      <w:pPr>
        <w:jc w:val="both"/>
        <w:rPr>
          <w:rFonts w:ascii="Times New Roman" w:hAnsi="Times New Roman" w:cs="Times New Roman"/>
          <w:sz w:val="24"/>
          <w:szCs w:val="24"/>
          <w:lang w:val="en-ID"/>
        </w:rPr>
      </w:pPr>
    </w:p>
    <w:p w14:paraId="3401BABE" w14:textId="77777777" w:rsidR="008216F5" w:rsidRPr="008216F5" w:rsidRDefault="008216F5" w:rsidP="00705168">
      <w:pPr>
        <w:jc w:val="both"/>
        <w:rPr>
          <w:rFonts w:ascii="Times New Roman" w:hAnsi="Times New Roman" w:cs="Times New Roman"/>
          <w:b/>
          <w:bCs/>
          <w:sz w:val="24"/>
          <w:szCs w:val="24"/>
          <w:lang w:val="en-ID"/>
        </w:rPr>
      </w:pPr>
      <w:r w:rsidRPr="008216F5">
        <w:rPr>
          <w:rFonts w:ascii="Times New Roman" w:hAnsi="Times New Roman" w:cs="Times New Roman"/>
          <w:b/>
          <w:bCs/>
          <w:sz w:val="24"/>
          <w:szCs w:val="24"/>
        </w:rPr>
        <w:lastRenderedPageBreak/>
        <w:t>3.1 Media Expert Validation</w:t>
      </w:r>
    </w:p>
    <w:p w14:paraId="4165EB4E" w14:textId="77777777" w:rsidR="008216F5" w:rsidRPr="008216F5" w:rsidRDefault="008216F5" w:rsidP="00705168">
      <w:pPr>
        <w:jc w:val="both"/>
        <w:rPr>
          <w:rFonts w:ascii="Times New Roman" w:hAnsi="Times New Roman" w:cs="Times New Roman"/>
          <w:sz w:val="24"/>
          <w:szCs w:val="24"/>
          <w:lang w:val="en-ID"/>
        </w:rPr>
      </w:pPr>
      <w:r w:rsidRPr="008216F5">
        <w:rPr>
          <w:rFonts w:ascii="Times New Roman" w:hAnsi="Times New Roman" w:cs="Times New Roman"/>
          <w:sz w:val="24"/>
          <w:szCs w:val="24"/>
        </w:rPr>
        <w:t xml:space="preserve">Two lecturers acted as media expert validators to assess the aspects of ease of use, appearance aesthetics, media integration, and technical quality. The average score was obtained of </w:t>
      </w:r>
      <w:r w:rsidRPr="008216F5">
        <w:rPr>
          <w:rFonts w:ascii="Times New Roman" w:hAnsi="Times New Roman" w:cs="Times New Roman"/>
          <w:b/>
          <w:bCs/>
          <w:sz w:val="24"/>
          <w:szCs w:val="24"/>
        </w:rPr>
        <w:t xml:space="preserve">3.8 </w:t>
      </w:r>
      <w:r w:rsidRPr="008216F5">
        <w:rPr>
          <w:rFonts w:ascii="Times New Roman" w:hAnsi="Times New Roman" w:cs="Times New Roman"/>
          <w:sz w:val="24"/>
          <w:szCs w:val="24"/>
        </w:rPr>
        <w:t xml:space="preserve">with the category </w:t>
      </w:r>
      <w:r w:rsidRPr="008216F5">
        <w:rPr>
          <w:rFonts w:ascii="Times New Roman" w:hAnsi="Times New Roman" w:cs="Times New Roman"/>
          <w:b/>
          <w:bCs/>
          <w:sz w:val="24"/>
          <w:szCs w:val="24"/>
        </w:rPr>
        <w:t xml:space="preserve">Suitable </w:t>
      </w:r>
      <w:r w:rsidRPr="008216F5">
        <w:rPr>
          <w:rFonts w:ascii="Times New Roman" w:hAnsi="Times New Roman" w:cs="Times New Roman"/>
          <w:sz w:val="24"/>
          <w:szCs w:val="24"/>
        </w:rPr>
        <w:t>for use.</w:t>
      </w:r>
    </w:p>
    <w:p w14:paraId="7E00F8D5" w14:textId="77777777" w:rsidR="008216F5" w:rsidRPr="008216F5" w:rsidRDefault="008216F5" w:rsidP="00836E8C">
      <w:pPr>
        <w:jc w:val="center"/>
        <w:rPr>
          <w:rFonts w:ascii="Times New Roman" w:hAnsi="Times New Roman" w:cs="Times New Roman"/>
          <w:sz w:val="24"/>
          <w:szCs w:val="24"/>
          <w:lang w:val="en-ID"/>
        </w:rPr>
      </w:pPr>
      <w:r w:rsidRPr="008216F5">
        <w:rPr>
          <w:rFonts w:ascii="Times New Roman" w:hAnsi="Times New Roman" w:cs="Times New Roman"/>
          <w:b/>
          <w:bCs/>
          <w:sz w:val="24"/>
          <w:szCs w:val="24"/>
        </w:rPr>
        <w:t>Table 1. Expert Validation on Media Quality</w:t>
      </w:r>
      <w:r w:rsidRPr="008216F5">
        <w:rPr>
          <w:rFonts w:ascii="Times New Roman" w:hAnsi="Times New Roman" w:cs="Times New Roman"/>
          <w:sz w:val="24"/>
          <w:szCs w:val="24"/>
        </w:rPr>
        <w:br/>
        <w:t>(Sumber data</w:t>
      </w:r>
      <w:proofErr w:type="gramStart"/>
      <w:r w:rsidRPr="008216F5">
        <w:rPr>
          <w:rFonts w:ascii="Times New Roman" w:hAnsi="Times New Roman" w:cs="Times New Roman"/>
          <w:sz w:val="24"/>
          <w:szCs w:val="24"/>
        </w:rPr>
        <w:t>: )</w:t>
      </w:r>
      <w:proofErr w:type="gramEnd"/>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175"/>
        <w:gridCol w:w="1524"/>
        <w:gridCol w:w="1022"/>
      </w:tblGrid>
      <w:tr w:rsidR="008216F5" w:rsidRPr="008216F5" w14:paraId="289A0573" w14:textId="77777777" w:rsidTr="004B4AA8">
        <w:trPr>
          <w:tblHeader/>
          <w:tblCellSpacing w:w="15" w:type="dxa"/>
          <w:jc w:val="center"/>
        </w:trPr>
        <w:tc>
          <w:tcPr>
            <w:tcW w:w="0" w:type="auto"/>
            <w:tcBorders>
              <w:top w:val="single" w:sz="4" w:space="0" w:color="auto"/>
              <w:bottom w:val="single" w:sz="4" w:space="0" w:color="auto"/>
            </w:tcBorders>
            <w:vAlign w:val="center"/>
            <w:hideMark/>
          </w:tcPr>
          <w:p w14:paraId="0656F9FF" w14:textId="77777777" w:rsidR="008216F5" w:rsidRPr="008216F5" w:rsidRDefault="008216F5" w:rsidP="00705168">
            <w:pPr>
              <w:jc w:val="both"/>
              <w:rPr>
                <w:rFonts w:ascii="Times New Roman" w:hAnsi="Times New Roman" w:cs="Times New Roman"/>
                <w:b/>
                <w:bCs/>
                <w:sz w:val="24"/>
                <w:szCs w:val="24"/>
                <w:lang w:val="en-ID"/>
              </w:rPr>
            </w:pPr>
            <w:r w:rsidRPr="008216F5">
              <w:rPr>
                <w:rFonts w:ascii="Times New Roman" w:hAnsi="Times New Roman" w:cs="Times New Roman"/>
                <w:b/>
                <w:bCs/>
                <w:sz w:val="24"/>
                <w:szCs w:val="24"/>
              </w:rPr>
              <w:t>Aspects</w:t>
            </w:r>
          </w:p>
        </w:tc>
        <w:tc>
          <w:tcPr>
            <w:tcW w:w="0" w:type="auto"/>
            <w:tcBorders>
              <w:top w:val="single" w:sz="4" w:space="0" w:color="auto"/>
              <w:bottom w:val="single" w:sz="4" w:space="0" w:color="auto"/>
            </w:tcBorders>
            <w:vAlign w:val="center"/>
            <w:hideMark/>
          </w:tcPr>
          <w:p w14:paraId="51C14D6E" w14:textId="77777777" w:rsidR="008216F5" w:rsidRPr="008216F5" w:rsidRDefault="008216F5" w:rsidP="00705168">
            <w:pPr>
              <w:jc w:val="both"/>
              <w:rPr>
                <w:rFonts w:ascii="Times New Roman" w:hAnsi="Times New Roman" w:cs="Times New Roman"/>
                <w:b/>
                <w:bCs/>
                <w:sz w:val="24"/>
                <w:szCs w:val="24"/>
                <w:lang w:val="en-ID"/>
              </w:rPr>
            </w:pPr>
            <w:r w:rsidRPr="008216F5">
              <w:rPr>
                <w:rFonts w:ascii="Times New Roman" w:hAnsi="Times New Roman" w:cs="Times New Roman"/>
                <w:b/>
                <w:bCs/>
                <w:sz w:val="24"/>
                <w:szCs w:val="24"/>
              </w:rPr>
              <w:t>Average Score</w:t>
            </w:r>
          </w:p>
        </w:tc>
        <w:tc>
          <w:tcPr>
            <w:tcW w:w="0" w:type="auto"/>
            <w:tcBorders>
              <w:top w:val="single" w:sz="4" w:space="0" w:color="auto"/>
              <w:bottom w:val="single" w:sz="4" w:space="0" w:color="auto"/>
            </w:tcBorders>
            <w:vAlign w:val="center"/>
            <w:hideMark/>
          </w:tcPr>
          <w:p w14:paraId="7FC44BB9" w14:textId="77777777" w:rsidR="008216F5" w:rsidRPr="008216F5" w:rsidRDefault="008216F5" w:rsidP="00705168">
            <w:pPr>
              <w:jc w:val="both"/>
              <w:rPr>
                <w:rFonts w:ascii="Times New Roman" w:hAnsi="Times New Roman" w:cs="Times New Roman"/>
                <w:b/>
                <w:bCs/>
                <w:sz w:val="24"/>
                <w:szCs w:val="24"/>
                <w:lang w:val="en-ID"/>
              </w:rPr>
            </w:pPr>
            <w:r w:rsidRPr="008216F5">
              <w:rPr>
                <w:rFonts w:ascii="Times New Roman" w:hAnsi="Times New Roman" w:cs="Times New Roman"/>
                <w:b/>
                <w:bCs/>
                <w:sz w:val="24"/>
                <w:szCs w:val="24"/>
              </w:rPr>
              <w:t>Category</w:t>
            </w:r>
          </w:p>
        </w:tc>
      </w:tr>
      <w:tr w:rsidR="008216F5" w:rsidRPr="008216F5" w14:paraId="57390DD4" w14:textId="77777777" w:rsidTr="004B4AA8">
        <w:trPr>
          <w:tblCellSpacing w:w="15" w:type="dxa"/>
          <w:jc w:val="center"/>
        </w:trPr>
        <w:tc>
          <w:tcPr>
            <w:tcW w:w="0" w:type="auto"/>
            <w:vAlign w:val="center"/>
            <w:hideMark/>
          </w:tcPr>
          <w:p w14:paraId="37CFCF64" w14:textId="77777777" w:rsidR="008216F5" w:rsidRPr="008216F5" w:rsidRDefault="008216F5" w:rsidP="00705168">
            <w:pPr>
              <w:jc w:val="both"/>
              <w:rPr>
                <w:rFonts w:ascii="Times New Roman" w:hAnsi="Times New Roman" w:cs="Times New Roman"/>
                <w:sz w:val="24"/>
                <w:szCs w:val="24"/>
                <w:lang w:val="en-ID"/>
              </w:rPr>
            </w:pPr>
            <w:r w:rsidRPr="008216F5">
              <w:rPr>
                <w:rFonts w:ascii="Times New Roman" w:hAnsi="Times New Roman" w:cs="Times New Roman"/>
                <w:sz w:val="24"/>
                <w:szCs w:val="24"/>
              </w:rPr>
              <w:t>Ease of use</w:t>
            </w:r>
          </w:p>
        </w:tc>
        <w:tc>
          <w:tcPr>
            <w:tcW w:w="0" w:type="auto"/>
            <w:vAlign w:val="center"/>
            <w:hideMark/>
          </w:tcPr>
          <w:p w14:paraId="3A53F529" w14:textId="77777777" w:rsidR="008216F5" w:rsidRPr="008216F5" w:rsidRDefault="008216F5" w:rsidP="00705168">
            <w:pPr>
              <w:jc w:val="both"/>
              <w:rPr>
                <w:rFonts w:ascii="Times New Roman" w:hAnsi="Times New Roman" w:cs="Times New Roman"/>
                <w:sz w:val="24"/>
                <w:szCs w:val="24"/>
                <w:lang w:val="en-ID"/>
              </w:rPr>
            </w:pPr>
            <w:r w:rsidRPr="008216F5">
              <w:rPr>
                <w:rFonts w:ascii="Times New Roman" w:hAnsi="Times New Roman" w:cs="Times New Roman"/>
                <w:sz w:val="24"/>
                <w:szCs w:val="24"/>
              </w:rPr>
              <w:t>4,0</w:t>
            </w:r>
          </w:p>
        </w:tc>
        <w:tc>
          <w:tcPr>
            <w:tcW w:w="0" w:type="auto"/>
            <w:vAlign w:val="center"/>
            <w:hideMark/>
          </w:tcPr>
          <w:p w14:paraId="41F10AD3" w14:textId="77777777" w:rsidR="008216F5" w:rsidRPr="008216F5" w:rsidRDefault="008216F5" w:rsidP="00705168">
            <w:pPr>
              <w:jc w:val="both"/>
              <w:rPr>
                <w:rFonts w:ascii="Times New Roman" w:hAnsi="Times New Roman" w:cs="Times New Roman"/>
                <w:sz w:val="24"/>
                <w:szCs w:val="24"/>
                <w:lang w:val="en-ID"/>
              </w:rPr>
            </w:pPr>
            <w:r w:rsidRPr="008216F5">
              <w:rPr>
                <w:rFonts w:ascii="Times New Roman" w:hAnsi="Times New Roman" w:cs="Times New Roman"/>
                <w:sz w:val="24"/>
                <w:szCs w:val="24"/>
              </w:rPr>
              <w:t>Proper</w:t>
            </w:r>
          </w:p>
        </w:tc>
      </w:tr>
      <w:tr w:rsidR="008216F5" w:rsidRPr="008216F5" w14:paraId="4E2D7434" w14:textId="77777777" w:rsidTr="004B4AA8">
        <w:trPr>
          <w:tblCellSpacing w:w="15" w:type="dxa"/>
          <w:jc w:val="center"/>
        </w:trPr>
        <w:tc>
          <w:tcPr>
            <w:tcW w:w="0" w:type="auto"/>
            <w:vAlign w:val="center"/>
            <w:hideMark/>
          </w:tcPr>
          <w:p w14:paraId="42D45B4D" w14:textId="77777777" w:rsidR="008216F5" w:rsidRPr="008216F5" w:rsidRDefault="008216F5" w:rsidP="00705168">
            <w:pPr>
              <w:jc w:val="both"/>
              <w:rPr>
                <w:rFonts w:ascii="Times New Roman" w:hAnsi="Times New Roman" w:cs="Times New Roman"/>
                <w:sz w:val="24"/>
                <w:szCs w:val="24"/>
                <w:lang w:val="en-ID"/>
              </w:rPr>
            </w:pPr>
            <w:r w:rsidRPr="008216F5">
              <w:rPr>
                <w:rFonts w:ascii="Times New Roman" w:hAnsi="Times New Roman" w:cs="Times New Roman"/>
                <w:sz w:val="24"/>
                <w:szCs w:val="24"/>
              </w:rPr>
              <w:t>Aesthetics of the look</w:t>
            </w:r>
          </w:p>
        </w:tc>
        <w:tc>
          <w:tcPr>
            <w:tcW w:w="0" w:type="auto"/>
            <w:vAlign w:val="center"/>
            <w:hideMark/>
          </w:tcPr>
          <w:p w14:paraId="67BF7848" w14:textId="77777777" w:rsidR="008216F5" w:rsidRPr="008216F5" w:rsidRDefault="008216F5" w:rsidP="00705168">
            <w:pPr>
              <w:jc w:val="both"/>
              <w:rPr>
                <w:rFonts w:ascii="Times New Roman" w:hAnsi="Times New Roman" w:cs="Times New Roman"/>
                <w:sz w:val="24"/>
                <w:szCs w:val="24"/>
                <w:lang w:val="en-ID"/>
              </w:rPr>
            </w:pPr>
            <w:r w:rsidRPr="008216F5">
              <w:rPr>
                <w:rFonts w:ascii="Times New Roman" w:hAnsi="Times New Roman" w:cs="Times New Roman"/>
                <w:sz w:val="24"/>
                <w:szCs w:val="24"/>
              </w:rPr>
              <w:t>3,6</w:t>
            </w:r>
          </w:p>
        </w:tc>
        <w:tc>
          <w:tcPr>
            <w:tcW w:w="0" w:type="auto"/>
            <w:vAlign w:val="center"/>
            <w:hideMark/>
          </w:tcPr>
          <w:p w14:paraId="37763DCB" w14:textId="77777777" w:rsidR="008216F5" w:rsidRPr="008216F5" w:rsidRDefault="008216F5" w:rsidP="00705168">
            <w:pPr>
              <w:jc w:val="both"/>
              <w:rPr>
                <w:rFonts w:ascii="Times New Roman" w:hAnsi="Times New Roman" w:cs="Times New Roman"/>
                <w:sz w:val="24"/>
                <w:szCs w:val="24"/>
                <w:lang w:val="en-ID"/>
              </w:rPr>
            </w:pPr>
            <w:r w:rsidRPr="008216F5">
              <w:rPr>
                <w:rFonts w:ascii="Times New Roman" w:hAnsi="Times New Roman" w:cs="Times New Roman"/>
                <w:sz w:val="24"/>
                <w:szCs w:val="24"/>
              </w:rPr>
              <w:t>Proper</w:t>
            </w:r>
          </w:p>
        </w:tc>
      </w:tr>
      <w:tr w:rsidR="008216F5" w:rsidRPr="008216F5" w14:paraId="59C909D5" w14:textId="77777777" w:rsidTr="004B4AA8">
        <w:trPr>
          <w:tblCellSpacing w:w="15" w:type="dxa"/>
          <w:jc w:val="center"/>
        </w:trPr>
        <w:tc>
          <w:tcPr>
            <w:tcW w:w="0" w:type="auto"/>
            <w:vAlign w:val="center"/>
            <w:hideMark/>
          </w:tcPr>
          <w:p w14:paraId="40CFD877" w14:textId="77777777" w:rsidR="008216F5" w:rsidRPr="008216F5" w:rsidRDefault="008216F5" w:rsidP="00705168">
            <w:pPr>
              <w:jc w:val="both"/>
              <w:rPr>
                <w:rFonts w:ascii="Times New Roman" w:hAnsi="Times New Roman" w:cs="Times New Roman"/>
                <w:sz w:val="24"/>
                <w:szCs w:val="24"/>
                <w:lang w:val="en-ID"/>
              </w:rPr>
            </w:pPr>
            <w:r w:rsidRPr="008216F5">
              <w:rPr>
                <w:rFonts w:ascii="Times New Roman" w:hAnsi="Times New Roman" w:cs="Times New Roman"/>
                <w:sz w:val="24"/>
                <w:szCs w:val="24"/>
              </w:rPr>
              <w:t>Media integration</w:t>
            </w:r>
          </w:p>
        </w:tc>
        <w:tc>
          <w:tcPr>
            <w:tcW w:w="0" w:type="auto"/>
            <w:vAlign w:val="center"/>
            <w:hideMark/>
          </w:tcPr>
          <w:p w14:paraId="00B02474" w14:textId="77777777" w:rsidR="008216F5" w:rsidRPr="008216F5" w:rsidRDefault="008216F5" w:rsidP="00705168">
            <w:pPr>
              <w:jc w:val="both"/>
              <w:rPr>
                <w:rFonts w:ascii="Times New Roman" w:hAnsi="Times New Roman" w:cs="Times New Roman"/>
                <w:sz w:val="24"/>
                <w:szCs w:val="24"/>
                <w:lang w:val="en-ID"/>
              </w:rPr>
            </w:pPr>
            <w:r w:rsidRPr="008216F5">
              <w:rPr>
                <w:rFonts w:ascii="Times New Roman" w:hAnsi="Times New Roman" w:cs="Times New Roman"/>
                <w:sz w:val="24"/>
                <w:szCs w:val="24"/>
              </w:rPr>
              <w:t>3,7</w:t>
            </w:r>
          </w:p>
        </w:tc>
        <w:tc>
          <w:tcPr>
            <w:tcW w:w="0" w:type="auto"/>
            <w:vAlign w:val="center"/>
            <w:hideMark/>
          </w:tcPr>
          <w:p w14:paraId="007313BE" w14:textId="77777777" w:rsidR="008216F5" w:rsidRPr="008216F5" w:rsidRDefault="008216F5" w:rsidP="00705168">
            <w:pPr>
              <w:jc w:val="both"/>
              <w:rPr>
                <w:rFonts w:ascii="Times New Roman" w:hAnsi="Times New Roman" w:cs="Times New Roman"/>
                <w:sz w:val="24"/>
                <w:szCs w:val="24"/>
                <w:lang w:val="en-ID"/>
              </w:rPr>
            </w:pPr>
            <w:r w:rsidRPr="008216F5">
              <w:rPr>
                <w:rFonts w:ascii="Times New Roman" w:hAnsi="Times New Roman" w:cs="Times New Roman"/>
                <w:sz w:val="24"/>
                <w:szCs w:val="24"/>
              </w:rPr>
              <w:t>Proper</w:t>
            </w:r>
          </w:p>
        </w:tc>
      </w:tr>
      <w:tr w:rsidR="008216F5" w:rsidRPr="008216F5" w14:paraId="603D833B" w14:textId="77777777" w:rsidTr="004B4AA8">
        <w:trPr>
          <w:tblCellSpacing w:w="15" w:type="dxa"/>
          <w:jc w:val="center"/>
        </w:trPr>
        <w:tc>
          <w:tcPr>
            <w:tcW w:w="0" w:type="auto"/>
            <w:vAlign w:val="center"/>
            <w:hideMark/>
          </w:tcPr>
          <w:p w14:paraId="108B235B" w14:textId="77777777" w:rsidR="008216F5" w:rsidRPr="008216F5" w:rsidRDefault="008216F5" w:rsidP="00705168">
            <w:pPr>
              <w:jc w:val="both"/>
              <w:rPr>
                <w:rFonts w:ascii="Times New Roman" w:hAnsi="Times New Roman" w:cs="Times New Roman"/>
                <w:sz w:val="24"/>
                <w:szCs w:val="24"/>
                <w:lang w:val="en-ID"/>
              </w:rPr>
            </w:pPr>
            <w:r w:rsidRPr="008216F5">
              <w:rPr>
                <w:rFonts w:ascii="Times New Roman" w:hAnsi="Times New Roman" w:cs="Times New Roman"/>
                <w:sz w:val="24"/>
                <w:szCs w:val="24"/>
              </w:rPr>
              <w:t>Technical quality</w:t>
            </w:r>
          </w:p>
        </w:tc>
        <w:tc>
          <w:tcPr>
            <w:tcW w:w="0" w:type="auto"/>
            <w:vAlign w:val="center"/>
            <w:hideMark/>
          </w:tcPr>
          <w:p w14:paraId="44D825A9" w14:textId="77777777" w:rsidR="008216F5" w:rsidRPr="008216F5" w:rsidRDefault="008216F5" w:rsidP="00705168">
            <w:pPr>
              <w:jc w:val="both"/>
              <w:rPr>
                <w:rFonts w:ascii="Times New Roman" w:hAnsi="Times New Roman" w:cs="Times New Roman"/>
                <w:sz w:val="24"/>
                <w:szCs w:val="24"/>
                <w:lang w:val="en-ID"/>
              </w:rPr>
            </w:pPr>
            <w:r w:rsidRPr="008216F5">
              <w:rPr>
                <w:rFonts w:ascii="Times New Roman" w:hAnsi="Times New Roman" w:cs="Times New Roman"/>
                <w:sz w:val="24"/>
                <w:szCs w:val="24"/>
              </w:rPr>
              <w:t>3,8</w:t>
            </w:r>
          </w:p>
        </w:tc>
        <w:tc>
          <w:tcPr>
            <w:tcW w:w="0" w:type="auto"/>
            <w:vAlign w:val="center"/>
            <w:hideMark/>
          </w:tcPr>
          <w:p w14:paraId="3329A8CD" w14:textId="77777777" w:rsidR="008216F5" w:rsidRPr="008216F5" w:rsidRDefault="008216F5" w:rsidP="00705168">
            <w:pPr>
              <w:jc w:val="both"/>
              <w:rPr>
                <w:rFonts w:ascii="Times New Roman" w:hAnsi="Times New Roman" w:cs="Times New Roman"/>
                <w:sz w:val="24"/>
                <w:szCs w:val="24"/>
                <w:lang w:val="en-ID"/>
              </w:rPr>
            </w:pPr>
            <w:r w:rsidRPr="008216F5">
              <w:rPr>
                <w:rFonts w:ascii="Times New Roman" w:hAnsi="Times New Roman" w:cs="Times New Roman"/>
                <w:sz w:val="24"/>
                <w:szCs w:val="24"/>
              </w:rPr>
              <w:t>Proper</w:t>
            </w:r>
          </w:p>
        </w:tc>
      </w:tr>
      <w:tr w:rsidR="008216F5" w:rsidRPr="008216F5" w14:paraId="74325C5B" w14:textId="77777777" w:rsidTr="004B4AA8">
        <w:trPr>
          <w:tblCellSpacing w:w="15" w:type="dxa"/>
          <w:jc w:val="center"/>
        </w:trPr>
        <w:tc>
          <w:tcPr>
            <w:tcW w:w="0" w:type="auto"/>
            <w:tcBorders>
              <w:bottom w:val="single" w:sz="4" w:space="0" w:color="auto"/>
            </w:tcBorders>
            <w:vAlign w:val="center"/>
            <w:hideMark/>
          </w:tcPr>
          <w:p w14:paraId="32E06891" w14:textId="77777777" w:rsidR="008216F5" w:rsidRPr="008216F5" w:rsidRDefault="008216F5" w:rsidP="00705168">
            <w:pPr>
              <w:jc w:val="both"/>
              <w:rPr>
                <w:rFonts w:ascii="Times New Roman" w:hAnsi="Times New Roman" w:cs="Times New Roman"/>
                <w:sz w:val="24"/>
                <w:szCs w:val="24"/>
                <w:lang w:val="en-ID"/>
              </w:rPr>
            </w:pPr>
            <w:r w:rsidRPr="008216F5">
              <w:rPr>
                <w:rFonts w:ascii="Times New Roman" w:hAnsi="Times New Roman" w:cs="Times New Roman"/>
                <w:b/>
                <w:bCs/>
                <w:sz w:val="24"/>
                <w:szCs w:val="24"/>
              </w:rPr>
              <w:t>Average total</w:t>
            </w:r>
          </w:p>
        </w:tc>
        <w:tc>
          <w:tcPr>
            <w:tcW w:w="0" w:type="auto"/>
            <w:tcBorders>
              <w:bottom w:val="single" w:sz="4" w:space="0" w:color="auto"/>
            </w:tcBorders>
            <w:vAlign w:val="center"/>
            <w:hideMark/>
          </w:tcPr>
          <w:p w14:paraId="66185F5C" w14:textId="77777777" w:rsidR="008216F5" w:rsidRPr="008216F5" w:rsidRDefault="008216F5" w:rsidP="00705168">
            <w:pPr>
              <w:jc w:val="both"/>
              <w:rPr>
                <w:rFonts w:ascii="Times New Roman" w:hAnsi="Times New Roman" w:cs="Times New Roman"/>
                <w:sz w:val="24"/>
                <w:szCs w:val="24"/>
                <w:lang w:val="en-ID"/>
              </w:rPr>
            </w:pPr>
            <w:r w:rsidRPr="008216F5">
              <w:rPr>
                <w:rFonts w:ascii="Times New Roman" w:hAnsi="Times New Roman" w:cs="Times New Roman"/>
                <w:b/>
                <w:bCs/>
                <w:sz w:val="24"/>
                <w:szCs w:val="24"/>
              </w:rPr>
              <w:t>3,8</w:t>
            </w:r>
          </w:p>
        </w:tc>
        <w:tc>
          <w:tcPr>
            <w:tcW w:w="0" w:type="auto"/>
            <w:tcBorders>
              <w:bottom w:val="single" w:sz="4" w:space="0" w:color="auto"/>
            </w:tcBorders>
            <w:vAlign w:val="center"/>
            <w:hideMark/>
          </w:tcPr>
          <w:p w14:paraId="500F40B6" w14:textId="77777777" w:rsidR="008216F5" w:rsidRPr="008216F5" w:rsidRDefault="008216F5" w:rsidP="00705168">
            <w:pPr>
              <w:jc w:val="both"/>
              <w:rPr>
                <w:rFonts w:ascii="Times New Roman" w:hAnsi="Times New Roman" w:cs="Times New Roman"/>
                <w:sz w:val="24"/>
                <w:szCs w:val="24"/>
                <w:lang w:val="en-ID"/>
              </w:rPr>
            </w:pPr>
            <w:r w:rsidRPr="008216F5">
              <w:rPr>
                <w:rFonts w:ascii="Times New Roman" w:hAnsi="Times New Roman" w:cs="Times New Roman"/>
                <w:b/>
                <w:bCs/>
                <w:sz w:val="24"/>
                <w:szCs w:val="24"/>
              </w:rPr>
              <w:t>Proper</w:t>
            </w:r>
          </w:p>
        </w:tc>
      </w:tr>
    </w:tbl>
    <w:p w14:paraId="18CE154F" w14:textId="15FE7640" w:rsidR="004B4AA8" w:rsidRPr="00836E8C" w:rsidRDefault="004B4AA8" w:rsidP="00705168">
      <w:pPr>
        <w:jc w:val="both"/>
        <w:rPr>
          <w:rFonts w:ascii="Times New Roman" w:hAnsi="Times New Roman" w:cs="Times New Roman"/>
          <w:sz w:val="24"/>
          <w:szCs w:val="24"/>
          <w:lang w:val="en-ID"/>
        </w:rPr>
      </w:pPr>
      <w:proofErr w:type="gramStart"/>
      <w:r w:rsidRPr="00836E8C">
        <w:rPr>
          <w:rFonts w:ascii="Times New Roman" w:hAnsi="Times New Roman" w:cs="Times New Roman"/>
          <w:sz w:val="24"/>
          <w:szCs w:val="24"/>
        </w:rPr>
        <w:t>Source :</w:t>
      </w:r>
      <w:proofErr w:type="gramEnd"/>
      <w:r w:rsidRPr="00836E8C">
        <w:rPr>
          <w:rFonts w:ascii="Times New Roman" w:hAnsi="Times New Roman" w:cs="Times New Roman"/>
          <w:sz w:val="24"/>
          <w:szCs w:val="24"/>
        </w:rPr>
        <w:t xml:space="preserve"> Own Research</w:t>
      </w:r>
    </w:p>
    <w:p w14:paraId="4B0E11E2" w14:textId="624F571E" w:rsidR="008216F5" w:rsidRPr="008216F5" w:rsidRDefault="008216F5" w:rsidP="00705168">
      <w:pPr>
        <w:jc w:val="both"/>
        <w:rPr>
          <w:rFonts w:ascii="Times New Roman" w:hAnsi="Times New Roman" w:cs="Times New Roman"/>
          <w:sz w:val="24"/>
          <w:szCs w:val="24"/>
          <w:lang w:val="en-ID"/>
        </w:rPr>
      </w:pPr>
      <w:r w:rsidRPr="008216F5">
        <w:rPr>
          <w:rFonts w:ascii="Times New Roman" w:hAnsi="Times New Roman" w:cs="Times New Roman"/>
          <w:sz w:val="24"/>
          <w:szCs w:val="24"/>
        </w:rPr>
        <w:t>These results show that the media has met the aesthetic and functional standards that are able to support Informatics learning effectively.</w:t>
      </w:r>
    </w:p>
    <w:p w14:paraId="75D0EAA2" w14:textId="77777777" w:rsidR="008216F5" w:rsidRPr="0076488B" w:rsidRDefault="008216F5" w:rsidP="00705168">
      <w:pPr>
        <w:jc w:val="both"/>
        <w:rPr>
          <w:rFonts w:ascii="Times New Roman" w:hAnsi="Times New Roman" w:cs="Times New Roman"/>
          <w:b/>
          <w:bCs/>
          <w:sz w:val="24"/>
          <w:szCs w:val="24"/>
          <w:lang w:val="en-ID"/>
        </w:rPr>
      </w:pPr>
      <w:r w:rsidRPr="008216F5">
        <w:rPr>
          <w:rFonts w:ascii="Times New Roman" w:hAnsi="Times New Roman" w:cs="Times New Roman"/>
          <w:b/>
          <w:bCs/>
          <w:sz w:val="24"/>
          <w:szCs w:val="24"/>
        </w:rPr>
        <w:t>3.2 Subject Matter Expert Validation</w:t>
      </w:r>
    </w:p>
    <w:p w14:paraId="6AC63964" w14:textId="77777777" w:rsidR="008216F5" w:rsidRPr="0076488B" w:rsidRDefault="008216F5" w:rsidP="00705168">
      <w:pPr>
        <w:jc w:val="both"/>
        <w:rPr>
          <w:rFonts w:ascii="Times New Roman" w:hAnsi="Times New Roman" w:cs="Times New Roman"/>
          <w:sz w:val="24"/>
          <w:szCs w:val="24"/>
          <w:lang w:val="en-ID"/>
        </w:rPr>
      </w:pPr>
      <w:r w:rsidRPr="008216F5">
        <w:rPr>
          <w:rFonts w:ascii="Times New Roman" w:hAnsi="Times New Roman" w:cs="Times New Roman"/>
          <w:sz w:val="24"/>
          <w:szCs w:val="24"/>
        </w:rPr>
        <w:t xml:space="preserve">The material validation was carried out by an Informatics teacher of SMP Negeri 1 Ketapang. The assessment includes material suitability, content quality, and media integration. The average score was </w:t>
      </w:r>
      <w:r w:rsidRPr="008216F5">
        <w:rPr>
          <w:rFonts w:ascii="Times New Roman" w:hAnsi="Times New Roman" w:cs="Times New Roman"/>
          <w:b/>
          <w:bCs/>
          <w:sz w:val="24"/>
          <w:szCs w:val="24"/>
        </w:rPr>
        <w:t>obtained 4.3</w:t>
      </w:r>
      <w:r w:rsidRPr="008216F5">
        <w:rPr>
          <w:rFonts w:ascii="Times New Roman" w:hAnsi="Times New Roman" w:cs="Times New Roman"/>
          <w:sz w:val="24"/>
          <w:szCs w:val="24"/>
        </w:rPr>
        <w:t xml:space="preserve"> with the category </w:t>
      </w:r>
      <w:r w:rsidRPr="008216F5">
        <w:rPr>
          <w:rFonts w:ascii="Times New Roman" w:hAnsi="Times New Roman" w:cs="Times New Roman"/>
          <w:b/>
          <w:bCs/>
          <w:sz w:val="24"/>
          <w:szCs w:val="24"/>
        </w:rPr>
        <w:t>Suitable</w:t>
      </w:r>
      <w:r w:rsidRPr="008216F5">
        <w:rPr>
          <w:rFonts w:ascii="Times New Roman" w:hAnsi="Times New Roman" w:cs="Times New Roman"/>
          <w:sz w:val="24"/>
          <w:szCs w:val="24"/>
        </w:rPr>
        <w:t xml:space="preserve"> for use.</w:t>
      </w:r>
    </w:p>
    <w:p w14:paraId="5194AAF0" w14:textId="77777777" w:rsidR="008216F5" w:rsidRPr="008216F5" w:rsidRDefault="008216F5" w:rsidP="00836E8C">
      <w:pPr>
        <w:jc w:val="center"/>
        <w:rPr>
          <w:rFonts w:ascii="Times New Roman" w:hAnsi="Times New Roman" w:cs="Times New Roman"/>
          <w:sz w:val="24"/>
          <w:szCs w:val="24"/>
          <w:lang w:val="en-ID"/>
        </w:rPr>
      </w:pPr>
      <w:r w:rsidRPr="008216F5">
        <w:rPr>
          <w:rFonts w:ascii="Times New Roman" w:hAnsi="Times New Roman" w:cs="Times New Roman"/>
          <w:b/>
          <w:bCs/>
          <w:sz w:val="24"/>
          <w:szCs w:val="24"/>
        </w:rPr>
        <w:t>Table 2. Expert Validation on Content Quality</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629"/>
        <w:gridCol w:w="1524"/>
        <w:gridCol w:w="1598"/>
      </w:tblGrid>
      <w:tr w:rsidR="008216F5" w:rsidRPr="008216F5" w14:paraId="7F293E75" w14:textId="77777777" w:rsidTr="004B4AA8">
        <w:trPr>
          <w:tblHeader/>
          <w:tblCellSpacing w:w="15" w:type="dxa"/>
          <w:jc w:val="center"/>
        </w:trPr>
        <w:tc>
          <w:tcPr>
            <w:tcW w:w="0" w:type="auto"/>
            <w:tcBorders>
              <w:top w:val="single" w:sz="4" w:space="0" w:color="auto"/>
              <w:bottom w:val="single" w:sz="4" w:space="0" w:color="auto"/>
            </w:tcBorders>
            <w:vAlign w:val="center"/>
            <w:hideMark/>
          </w:tcPr>
          <w:p w14:paraId="4F6E8B88" w14:textId="77777777" w:rsidR="008216F5" w:rsidRPr="008216F5" w:rsidRDefault="008216F5" w:rsidP="00705168">
            <w:pPr>
              <w:jc w:val="both"/>
              <w:rPr>
                <w:rFonts w:ascii="Times New Roman" w:hAnsi="Times New Roman" w:cs="Times New Roman"/>
                <w:b/>
                <w:bCs/>
                <w:sz w:val="24"/>
                <w:szCs w:val="24"/>
                <w:lang w:val="en-ID"/>
              </w:rPr>
            </w:pPr>
            <w:r w:rsidRPr="008216F5">
              <w:rPr>
                <w:rFonts w:ascii="Times New Roman" w:hAnsi="Times New Roman" w:cs="Times New Roman"/>
                <w:b/>
                <w:bCs/>
                <w:sz w:val="24"/>
                <w:szCs w:val="24"/>
              </w:rPr>
              <w:t>Aspects</w:t>
            </w:r>
          </w:p>
        </w:tc>
        <w:tc>
          <w:tcPr>
            <w:tcW w:w="0" w:type="auto"/>
            <w:tcBorders>
              <w:top w:val="single" w:sz="4" w:space="0" w:color="auto"/>
              <w:bottom w:val="single" w:sz="4" w:space="0" w:color="auto"/>
            </w:tcBorders>
            <w:vAlign w:val="center"/>
            <w:hideMark/>
          </w:tcPr>
          <w:p w14:paraId="5EEBD225" w14:textId="77777777" w:rsidR="008216F5" w:rsidRPr="008216F5" w:rsidRDefault="008216F5" w:rsidP="00705168">
            <w:pPr>
              <w:jc w:val="both"/>
              <w:rPr>
                <w:rFonts w:ascii="Times New Roman" w:hAnsi="Times New Roman" w:cs="Times New Roman"/>
                <w:b/>
                <w:bCs/>
                <w:sz w:val="24"/>
                <w:szCs w:val="24"/>
                <w:lang w:val="en-ID"/>
              </w:rPr>
            </w:pPr>
            <w:r w:rsidRPr="008216F5">
              <w:rPr>
                <w:rFonts w:ascii="Times New Roman" w:hAnsi="Times New Roman" w:cs="Times New Roman"/>
                <w:b/>
                <w:bCs/>
                <w:sz w:val="24"/>
                <w:szCs w:val="24"/>
              </w:rPr>
              <w:t>Average Score</w:t>
            </w:r>
          </w:p>
        </w:tc>
        <w:tc>
          <w:tcPr>
            <w:tcW w:w="0" w:type="auto"/>
            <w:tcBorders>
              <w:top w:val="single" w:sz="4" w:space="0" w:color="auto"/>
              <w:bottom w:val="single" w:sz="4" w:space="0" w:color="auto"/>
            </w:tcBorders>
            <w:vAlign w:val="center"/>
            <w:hideMark/>
          </w:tcPr>
          <w:p w14:paraId="17E9CB4E" w14:textId="77777777" w:rsidR="008216F5" w:rsidRPr="008216F5" w:rsidRDefault="008216F5" w:rsidP="00705168">
            <w:pPr>
              <w:jc w:val="both"/>
              <w:rPr>
                <w:rFonts w:ascii="Times New Roman" w:hAnsi="Times New Roman" w:cs="Times New Roman"/>
                <w:b/>
                <w:bCs/>
                <w:sz w:val="24"/>
                <w:szCs w:val="24"/>
                <w:lang w:val="en-ID"/>
              </w:rPr>
            </w:pPr>
            <w:r w:rsidRPr="008216F5">
              <w:rPr>
                <w:rFonts w:ascii="Times New Roman" w:hAnsi="Times New Roman" w:cs="Times New Roman"/>
                <w:b/>
                <w:bCs/>
                <w:sz w:val="24"/>
                <w:szCs w:val="24"/>
              </w:rPr>
              <w:t>Category</w:t>
            </w:r>
          </w:p>
        </w:tc>
      </w:tr>
      <w:tr w:rsidR="008216F5" w:rsidRPr="008216F5" w14:paraId="3C0B236E" w14:textId="77777777" w:rsidTr="004B4AA8">
        <w:trPr>
          <w:tblCellSpacing w:w="15" w:type="dxa"/>
          <w:jc w:val="center"/>
        </w:trPr>
        <w:tc>
          <w:tcPr>
            <w:tcW w:w="0" w:type="auto"/>
            <w:vAlign w:val="center"/>
            <w:hideMark/>
          </w:tcPr>
          <w:p w14:paraId="6C4E0783" w14:textId="77777777" w:rsidR="008216F5" w:rsidRPr="008216F5" w:rsidRDefault="008216F5" w:rsidP="00705168">
            <w:pPr>
              <w:jc w:val="both"/>
              <w:rPr>
                <w:rFonts w:ascii="Times New Roman" w:hAnsi="Times New Roman" w:cs="Times New Roman"/>
                <w:sz w:val="24"/>
                <w:szCs w:val="24"/>
                <w:lang w:val="en-ID"/>
              </w:rPr>
            </w:pPr>
            <w:r w:rsidRPr="008216F5">
              <w:rPr>
                <w:rFonts w:ascii="Times New Roman" w:hAnsi="Times New Roman" w:cs="Times New Roman"/>
                <w:sz w:val="24"/>
                <w:szCs w:val="24"/>
              </w:rPr>
              <w:t>Material suitability</w:t>
            </w:r>
          </w:p>
        </w:tc>
        <w:tc>
          <w:tcPr>
            <w:tcW w:w="0" w:type="auto"/>
            <w:vAlign w:val="center"/>
            <w:hideMark/>
          </w:tcPr>
          <w:p w14:paraId="088313EB" w14:textId="77777777" w:rsidR="008216F5" w:rsidRPr="008216F5" w:rsidRDefault="008216F5" w:rsidP="00705168">
            <w:pPr>
              <w:jc w:val="both"/>
              <w:rPr>
                <w:rFonts w:ascii="Times New Roman" w:hAnsi="Times New Roman" w:cs="Times New Roman"/>
                <w:sz w:val="24"/>
                <w:szCs w:val="24"/>
                <w:lang w:val="en-ID"/>
              </w:rPr>
            </w:pPr>
            <w:r w:rsidRPr="008216F5">
              <w:rPr>
                <w:rFonts w:ascii="Times New Roman" w:hAnsi="Times New Roman" w:cs="Times New Roman"/>
                <w:sz w:val="24"/>
                <w:szCs w:val="24"/>
              </w:rPr>
              <w:t>4,6</w:t>
            </w:r>
          </w:p>
        </w:tc>
        <w:tc>
          <w:tcPr>
            <w:tcW w:w="0" w:type="auto"/>
            <w:vAlign w:val="center"/>
            <w:hideMark/>
          </w:tcPr>
          <w:p w14:paraId="279FE46E" w14:textId="77777777" w:rsidR="008216F5" w:rsidRPr="008216F5" w:rsidRDefault="008216F5" w:rsidP="00705168">
            <w:pPr>
              <w:jc w:val="both"/>
              <w:rPr>
                <w:rFonts w:ascii="Times New Roman" w:hAnsi="Times New Roman" w:cs="Times New Roman"/>
                <w:sz w:val="24"/>
                <w:szCs w:val="24"/>
                <w:lang w:val="en-ID"/>
              </w:rPr>
            </w:pPr>
            <w:r w:rsidRPr="008216F5">
              <w:rPr>
                <w:rFonts w:ascii="Times New Roman" w:hAnsi="Times New Roman" w:cs="Times New Roman"/>
                <w:sz w:val="24"/>
                <w:szCs w:val="24"/>
              </w:rPr>
              <w:t>Highly Worth It</w:t>
            </w:r>
          </w:p>
        </w:tc>
      </w:tr>
      <w:tr w:rsidR="008216F5" w:rsidRPr="008216F5" w14:paraId="47FB67B2" w14:textId="77777777" w:rsidTr="004B4AA8">
        <w:trPr>
          <w:tblCellSpacing w:w="15" w:type="dxa"/>
          <w:jc w:val="center"/>
        </w:trPr>
        <w:tc>
          <w:tcPr>
            <w:tcW w:w="0" w:type="auto"/>
            <w:vAlign w:val="center"/>
            <w:hideMark/>
          </w:tcPr>
          <w:p w14:paraId="125B1A24" w14:textId="77777777" w:rsidR="008216F5" w:rsidRPr="008216F5" w:rsidRDefault="008216F5" w:rsidP="00705168">
            <w:pPr>
              <w:jc w:val="both"/>
              <w:rPr>
                <w:rFonts w:ascii="Times New Roman" w:hAnsi="Times New Roman" w:cs="Times New Roman"/>
                <w:sz w:val="24"/>
                <w:szCs w:val="24"/>
                <w:lang w:val="en-ID"/>
              </w:rPr>
            </w:pPr>
            <w:r w:rsidRPr="008216F5">
              <w:rPr>
                <w:rFonts w:ascii="Times New Roman" w:hAnsi="Times New Roman" w:cs="Times New Roman"/>
                <w:sz w:val="24"/>
                <w:szCs w:val="24"/>
              </w:rPr>
              <w:t>Content quality &amp; purpose</w:t>
            </w:r>
          </w:p>
        </w:tc>
        <w:tc>
          <w:tcPr>
            <w:tcW w:w="0" w:type="auto"/>
            <w:vAlign w:val="center"/>
            <w:hideMark/>
          </w:tcPr>
          <w:p w14:paraId="4C068F20" w14:textId="77777777" w:rsidR="008216F5" w:rsidRPr="008216F5" w:rsidRDefault="008216F5" w:rsidP="00705168">
            <w:pPr>
              <w:jc w:val="both"/>
              <w:rPr>
                <w:rFonts w:ascii="Times New Roman" w:hAnsi="Times New Roman" w:cs="Times New Roman"/>
                <w:sz w:val="24"/>
                <w:szCs w:val="24"/>
                <w:lang w:val="en-ID"/>
              </w:rPr>
            </w:pPr>
            <w:r w:rsidRPr="008216F5">
              <w:rPr>
                <w:rFonts w:ascii="Times New Roman" w:hAnsi="Times New Roman" w:cs="Times New Roman"/>
                <w:sz w:val="24"/>
                <w:szCs w:val="24"/>
              </w:rPr>
              <w:t>4,1</w:t>
            </w:r>
          </w:p>
        </w:tc>
        <w:tc>
          <w:tcPr>
            <w:tcW w:w="0" w:type="auto"/>
            <w:vAlign w:val="center"/>
            <w:hideMark/>
          </w:tcPr>
          <w:p w14:paraId="32AD935F" w14:textId="77777777" w:rsidR="008216F5" w:rsidRPr="008216F5" w:rsidRDefault="008216F5" w:rsidP="00705168">
            <w:pPr>
              <w:jc w:val="both"/>
              <w:rPr>
                <w:rFonts w:ascii="Times New Roman" w:hAnsi="Times New Roman" w:cs="Times New Roman"/>
                <w:sz w:val="24"/>
                <w:szCs w:val="24"/>
                <w:lang w:val="en-ID"/>
              </w:rPr>
            </w:pPr>
            <w:r w:rsidRPr="008216F5">
              <w:rPr>
                <w:rFonts w:ascii="Times New Roman" w:hAnsi="Times New Roman" w:cs="Times New Roman"/>
                <w:sz w:val="24"/>
                <w:szCs w:val="24"/>
              </w:rPr>
              <w:t>Proper</w:t>
            </w:r>
          </w:p>
        </w:tc>
      </w:tr>
      <w:tr w:rsidR="008216F5" w:rsidRPr="008216F5" w14:paraId="60C1B988" w14:textId="77777777" w:rsidTr="004B4AA8">
        <w:trPr>
          <w:tblCellSpacing w:w="15" w:type="dxa"/>
          <w:jc w:val="center"/>
        </w:trPr>
        <w:tc>
          <w:tcPr>
            <w:tcW w:w="0" w:type="auto"/>
            <w:vAlign w:val="center"/>
            <w:hideMark/>
          </w:tcPr>
          <w:p w14:paraId="12C5FCBF" w14:textId="77777777" w:rsidR="008216F5" w:rsidRPr="008216F5" w:rsidRDefault="008216F5" w:rsidP="00705168">
            <w:pPr>
              <w:jc w:val="both"/>
              <w:rPr>
                <w:rFonts w:ascii="Times New Roman" w:hAnsi="Times New Roman" w:cs="Times New Roman"/>
                <w:sz w:val="24"/>
                <w:szCs w:val="24"/>
                <w:lang w:val="en-ID"/>
              </w:rPr>
            </w:pPr>
            <w:r w:rsidRPr="008216F5">
              <w:rPr>
                <w:rFonts w:ascii="Times New Roman" w:hAnsi="Times New Roman" w:cs="Times New Roman"/>
                <w:sz w:val="24"/>
                <w:szCs w:val="24"/>
              </w:rPr>
              <w:t>Media integration</w:t>
            </w:r>
          </w:p>
        </w:tc>
        <w:tc>
          <w:tcPr>
            <w:tcW w:w="0" w:type="auto"/>
            <w:vAlign w:val="center"/>
            <w:hideMark/>
          </w:tcPr>
          <w:p w14:paraId="507DE023" w14:textId="77777777" w:rsidR="008216F5" w:rsidRPr="008216F5" w:rsidRDefault="008216F5" w:rsidP="00705168">
            <w:pPr>
              <w:jc w:val="both"/>
              <w:rPr>
                <w:rFonts w:ascii="Times New Roman" w:hAnsi="Times New Roman" w:cs="Times New Roman"/>
                <w:sz w:val="24"/>
                <w:szCs w:val="24"/>
                <w:lang w:val="en-ID"/>
              </w:rPr>
            </w:pPr>
            <w:r w:rsidRPr="008216F5">
              <w:rPr>
                <w:rFonts w:ascii="Times New Roman" w:hAnsi="Times New Roman" w:cs="Times New Roman"/>
                <w:sz w:val="24"/>
                <w:szCs w:val="24"/>
              </w:rPr>
              <w:t>4,4</w:t>
            </w:r>
          </w:p>
        </w:tc>
        <w:tc>
          <w:tcPr>
            <w:tcW w:w="0" w:type="auto"/>
            <w:vAlign w:val="center"/>
            <w:hideMark/>
          </w:tcPr>
          <w:p w14:paraId="080C73C3" w14:textId="77777777" w:rsidR="008216F5" w:rsidRPr="008216F5" w:rsidRDefault="008216F5" w:rsidP="00705168">
            <w:pPr>
              <w:jc w:val="both"/>
              <w:rPr>
                <w:rFonts w:ascii="Times New Roman" w:hAnsi="Times New Roman" w:cs="Times New Roman"/>
                <w:sz w:val="24"/>
                <w:szCs w:val="24"/>
                <w:lang w:val="en-ID"/>
              </w:rPr>
            </w:pPr>
            <w:r w:rsidRPr="008216F5">
              <w:rPr>
                <w:rFonts w:ascii="Times New Roman" w:hAnsi="Times New Roman" w:cs="Times New Roman"/>
                <w:sz w:val="24"/>
                <w:szCs w:val="24"/>
              </w:rPr>
              <w:t>Proper</w:t>
            </w:r>
          </w:p>
        </w:tc>
      </w:tr>
      <w:tr w:rsidR="008216F5" w:rsidRPr="008216F5" w14:paraId="5E633574" w14:textId="77777777" w:rsidTr="004B4AA8">
        <w:trPr>
          <w:tblCellSpacing w:w="15" w:type="dxa"/>
          <w:jc w:val="center"/>
        </w:trPr>
        <w:tc>
          <w:tcPr>
            <w:tcW w:w="0" w:type="auto"/>
            <w:tcBorders>
              <w:top w:val="single" w:sz="4" w:space="0" w:color="auto"/>
              <w:bottom w:val="single" w:sz="4" w:space="0" w:color="auto"/>
            </w:tcBorders>
            <w:vAlign w:val="center"/>
            <w:hideMark/>
          </w:tcPr>
          <w:p w14:paraId="02F7915E" w14:textId="77777777" w:rsidR="008216F5" w:rsidRPr="008216F5" w:rsidRDefault="008216F5" w:rsidP="00705168">
            <w:pPr>
              <w:jc w:val="both"/>
              <w:rPr>
                <w:rFonts w:ascii="Times New Roman" w:hAnsi="Times New Roman" w:cs="Times New Roman"/>
                <w:sz w:val="24"/>
                <w:szCs w:val="24"/>
                <w:lang w:val="en-ID"/>
              </w:rPr>
            </w:pPr>
            <w:r w:rsidRPr="008216F5">
              <w:rPr>
                <w:rFonts w:ascii="Times New Roman" w:hAnsi="Times New Roman" w:cs="Times New Roman"/>
                <w:b/>
                <w:bCs/>
                <w:sz w:val="24"/>
                <w:szCs w:val="24"/>
              </w:rPr>
              <w:t>Average total</w:t>
            </w:r>
          </w:p>
        </w:tc>
        <w:tc>
          <w:tcPr>
            <w:tcW w:w="0" w:type="auto"/>
            <w:tcBorders>
              <w:top w:val="single" w:sz="4" w:space="0" w:color="auto"/>
              <w:bottom w:val="single" w:sz="4" w:space="0" w:color="auto"/>
            </w:tcBorders>
            <w:vAlign w:val="center"/>
            <w:hideMark/>
          </w:tcPr>
          <w:p w14:paraId="6E907965" w14:textId="77777777" w:rsidR="008216F5" w:rsidRPr="008216F5" w:rsidRDefault="008216F5" w:rsidP="00705168">
            <w:pPr>
              <w:jc w:val="both"/>
              <w:rPr>
                <w:rFonts w:ascii="Times New Roman" w:hAnsi="Times New Roman" w:cs="Times New Roman"/>
                <w:sz w:val="24"/>
                <w:szCs w:val="24"/>
                <w:lang w:val="en-ID"/>
              </w:rPr>
            </w:pPr>
            <w:r w:rsidRPr="008216F5">
              <w:rPr>
                <w:rFonts w:ascii="Times New Roman" w:hAnsi="Times New Roman" w:cs="Times New Roman"/>
                <w:b/>
                <w:bCs/>
                <w:sz w:val="24"/>
                <w:szCs w:val="24"/>
              </w:rPr>
              <w:t>4,3</w:t>
            </w:r>
          </w:p>
        </w:tc>
        <w:tc>
          <w:tcPr>
            <w:tcW w:w="0" w:type="auto"/>
            <w:tcBorders>
              <w:top w:val="single" w:sz="4" w:space="0" w:color="auto"/>
              <w:bottom w:val="single" w:sz="4" w:space="0" w:color="auto"/>
            </w:tcBorders>
            <w:vAlign w:val="center"/>
            <w:hideMark/>
          </w:tcPr>
          <w:p w14:paraId="378E0504" w14:textId="77777777" w:rsidR="008216F5" w:rsidRPr="008216F5" w:rsidRDefault="008216F5" w:rsidP="00705168">
            <w:pPr>
              <w:jc w:val="both"/>
              <w:rPr>
                <w:rFonts w:ascii="Times New Roman" w:hAnsi="Times New Roman" w:cs="Times New Roman"/>
                <w:sz w:val="24"/>
                <w:szCs w:val="24"/>
                <w:lang w:val="en-ID"/>
              </w:rPr>
            </w:pPr>
            <w:r w:rsidRPr="008216F5">
              <w:rPr>
                <w:rFonts w:ascii="Times New Roman" w:hAnsi="Times New Roman" w:cs="Times New Roman"/>
                <w:b/>
                <w:bCs/>
                <w:sz w:val="24"/>
                <w:szCs w:val="24"/>
              </w:rPr>
              <w:t>Proper</w:t>
            </w:r>
          </w:p>
        </w:tc>
      </w:tr>
    </w:tbl>
    <w:p w14:paraId="51AC8973" w14:textId="5AC7C40E" w:rsidR="00705168" w:rsidRPr="00836E8C" w:rsidRDefault="00836E8C" w:rsidP="00705168">
      <w:pPr>
        <w:jc w:val="both"/>
        <w:rPr>
          <w:rFonts w:ascii="Times New Roman" w:hAnsi="Times New Roman" w:cs="Times New Roman"/>
          <w:sz w:val="24"/>
          <w:szCs w:val="24"/>
          <w:lang w:val="pt-PT"/>
        </w:rPr>
      </w:pPr>
      <w:r w:rsidRPr="00836E8C">
        <w:rPr>
          <w:rFonts w:ascii="Times New Roman" w:hAnsi="Times New Roman" w:cs="Times New Roman"/>
          <w:sz w:val="24"/>
          <w:szCs w:val="24"/>
        </w:rPr>
        <w:t>Source: Own Research</w:t>
      </w:r>
    </w:p>
    <w:p w14:paraId="1F069C87" w14:textId="604F4CC7" w:rsidR="008216F5" w:rsidRPr="008216F5" w:rsidRDefault="008216F5" w:rsidP="00705168">
      <w:pPr>
        <w:jc w:val="both"/>
        <w:rPr>
          <w:rFonts w:ascii="Times New Roman" w:hAnsi="Times New Roman" w:cs="Times New Roman"/>
          <w:b/>
          <w:bCs/>
          <w:sz w:val="24"/>
          <w:szCs w:val="24"/>
          <w:lang w:val="pt-PT"/>
        </w:rPr>
      </w:pPr>
      <w:r w:rsidRPr="008216F5">
        <w:rPr>
          <w:rFonts w:ascii="Times New Roman" w:hAnsi="Times New Roman" w:cs="Times New Roman"/>
          <w:b/>
          <w:bCs/>
          <w:sz w:val="24"/>
          <w:szCs w:val="24"/>
        </w:rPr>
        <w:t xml:space="preserve">3.3 Test Student Response </w:t>
      </w:r>
    </w:p>
    <w:p w14:paraId="5BAFA468" w14:textId="77777777" w:rsidR="008216F5" w:rsidRPr="008216F5" w:rsidRDefault="008216F5" w:rsidP="00705168">
      <w:pPr>
        <w:jc w:val="both"/>
        <w:rPr>
          <w:rFonts w:ascii="Times New Roman" w:hAnsi="Times New Roman" w:cs="Times New Roman"/>
          <w:sz w:val="24"/>
          <w:szCs w:val="24"/>
          <w:lang w:val="en-ID"/>
        </w:rPr>
      </w:pPr>
      <w:r w:rsidRPr="008216F5">
        <w:rPr>
          <w:rFonts w:ascii="Times New Roman" w:hAnsi="Times New Roman" w:cs="Times New Roman"/>
          <w:sz w:val="24"/>
          <w:szCs w:val="24"/>
        </w:rPr>
        <w:t xml:space="preserve">The trial was carried out on </w:t>
      </w:r>
      <w:r w:rsidRPr="008216F5">
        <w:rPr>
          <w:rFonts w:ascii="Times New Roman" w:hAnsi="Times New Roman" w:cs="Times New Roman"/>
          <w:b/>
          <w:bCs/>
          <w:sz w:val="24"/>
          <w:szCs w:val="24"/>
        </w:rPr>
        <w:t>30 grade VII students</w:t>
      </w:r>
      <w:r w:rsidRPr="008216F5">
        <w:rPr>
          <w:rFonts w:ascii="Times New Roman" w:hAnsi="Times New Roman" w:cs="Times New Roman"/>
          <w:sz w:val="24"/>
          <w:szCs w:val="24"/>
        </w:rPr>
        <w:t xml:space="preserve">, to determine user acceptance of ease of navigation, clarity of material, visual appearance, and instructional quality. The average score was obtained </w:t>
      </w:r>
      <w:r w:rsidRPr="008216F5">
        <w:rPr>
          <w:rFonts w:ascii="Times New Roman" w:hAnsi="Times New Roman" w:cs="Times New Roman"/>
          <w:b/>
          <w:bCs/>
          <w:sz w:val="24"/>
          <w:szCs w:val="24"/>
        </w:rPr>
        <w:t xml:space="preserve">4.2 </w:t>
      </w:r>
      <w:r w:rsidRPr="008216F5">
        <w:rPr>
          <w:rFonts w:ascii="Times New Roman" w:hAnsi="Times New Roman" w:cs="Times New Roman"/>
          <w:sz w:val="24"/>
          <w:szCs w:val="24"/>
        </w:rPr>
        <w:t xml:space="preserve">in the category </w:t>
      </w:r>
      <w:r w:rsidRPr="008216F5">
        <w:rPr>
          <w:rFonts w:ascii="Times New Roman" w:hAnsi="Times New Roman" w:cs="Times New Roman"/>
          <w:b/>
          <w:bCs/>
          <w:sz w:val="24"/>
          <w:szCs w:val="24"/>
        </w:rPr>
        <w:t xml:space="preserve">Suitable </w:t>
      </w:r>
      <w:r w:rsidRPr="008216F5">
        <w:rPr>
          <w:rFonts w:ascii="Times New Roman" w:hAnsi="Times New Roman" w:cs="Times New Roman"/>
          <w:sz w:val="24"/>
          <w:szCs w:val="24"/>
        </w:rPr>
        <w:t>for use.</w:t>
      </w:r>
    </w:p>
    <w:p w14:paraId="7C4320EA" w14:textId="77777777" w:rsidR="008216F5" w:rsidRPr="008216F5" w:rsidRDefault="008216F5" w:rsidP="00836E8C">
      <w:pPr>
        <w:jc w:val="center"/>
        <w:rPr>
          <w:rFonts w:ascii="Times New Roman" w:hAnsi="Times New Roman" w:cs="Times New Roman"/>
          <w:sz w:val="24"/>
          <w:szCs w:val="24"/>
          <w:lang w:val="en-ID"/>
        </w:rPr>
      </w:pPr>
      <w:r w:rsidRPr="008216F5">
        <w:rPr>
          <w:rFonts w:ascii="Times New Roman" w:hAnsi="Times New Roman" w:cs="Times New Roman"/>
          <w:b/>
          <w:bCs/>
          <w:sz w:val="24"/>
          <w:szCs w:val="24"/>
        </w:rPr>
        <w:t>Table 3. Student Response Results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275"/>
        <w:gridCol w:w="1524"/>
        <w:gridCol w:w="1022"/>
      </w:tblGrid>
      <w:tr w:rsidR="008216F5" w:rsidRPr="008216F5" w14:paraId="42CE97AD" w14:textId="77777777" w:rsidTr="00705168">
        <w:trPr>
          <w:tblHeader/>
          <w:tblCellSpacing w:w="15" w:type="dxa"/>
          <w:jc w:val="center"/>
        </w:trPr>
        <w:tc>
          <w:tcPr>
            <w:tcW w:w="0" w:type="auto"/>
            <w:tcBorders>
              <w:top w:val="single" w:sz="4" w:space="0" w:color="auto"/>
              <w:bottom w:val="single" w:sz="4" w:space="0" w:color="auto"/>
            </w:tcBorders>
            <w:vAlign w:val="center"/>
            <w:hideMark/>
          </w:tcPr>
          <w:p w14:paraId="3652A9DE" w14:textId="77777777" w:rsidR="008216F5" w:rsidRPr="008216F5" w:rsidRDefault="008216F5" w:rsidP="00705168">
            <w:pPr>
              <w:jc w:val="both"/>
              <w:rPr>
                <w:rFonts w:ascii="Times New Roman" w:hAnsi="Times New Roman" w:cs="Times New Roman"/>
                <w:b/>
                <w:bCs/>
                <w:sz w:val="24"/>
                <w:szCs w:val="24"/>
                <w:lang w:val="en-ID"/>
              </w:rPr>
            </w:pPr>
            <w:r w:rsidRPr="008216F5">
              <w:rPr>
                <w:rFonts w:ascii="Times New Roman" w:hAnsi="Times New Roman" w:cs="Times New Roman"/>
                <w:b/>
                <w:bCs/>
                <w:sz w:val="24"/>
                <w:szCs w:val="24"/>
              </w:rPr>
              <w:lastRenderedPageBreak/>
              <w:t>Aspects</w:t>
            </w:r>
          </w:p>
        </w:tc>
        <w:tc>
          <w:tcPr>
            <w:tcW w:w="0" w:type="auto"/>
            <w:tcBorders>
              <w:top w:val="single" w:sz="4" w:space="0" w:color="auto"/>
              <w:bottom w:val="single" w:sz="4" w:space="0" w:color="auto"/>
            </w:tcBorders>
            <w:vAlign w:val="center"/>
            <w:hideMark/>
          </w:tcPr>
          <w:p w14:paraId="1C4B830A" w14:textId="77777777" w:rsidR="008216F5" w:rsidRPr="008216F5" w:rsidRDefault="008216F5" w:rsidP="00705168">
            <w:pPr>
              <w:jc w:val="both"/>
              <w:rPr>
                <w:rFonts w:ascii="Times New Roman" w:hAnsi="Times New Roman" w:cs="Times New Roman"/>
                <w:b/>
                <w:bCs/>
                <w:sz w:val="24"/>
                <w:szCs w:val="24"/>
                <w:lang w:val="en-ID"/>
              </w:rPr>
            </w:pPr>
            <w:r w:rsidRPr="008216F5">
              <w:rPr>
                <w:rFonts w:ascii="Times New Roman" w:hAnsi="Times New Roman" w:cs="Times New Roman"/>
                <w:b/>
                <w:bCs/>
                <w:sz w:val="24"/>
                <w:szCs w:val="24"/>
              </w:rPr>
              <w:t>Average Score</w:t>
            </w:r>
          </w:p>
        </w:tc>
        <w:tc>
          <w:tcPr>
            <w:tcW w:w="0" w:type="auto"/>
            <w:tcBorders>
              <w:top w:val="single" w:sz="4" w:space="0" w:color="auto"/>
              <w:bottom w:val="single" w:sz="4" w:space="0" w:color="auto"/>
            </w:tcBorders>
            <w:vAlign w:val="center"/>
            <w:hideMark/>
          </w:tcPr>
          <w:p w14:paraId="17EEE4DC" w14:textId="77777777" w:rsidR="008216F5" w:rsidRPr="008216F5" w:rsidRDefault="008216F5" w:rsidP="00705168">
            <w:pPr>
              <w:jc w:val="both"/>
              <w:rPr>
                <w:rFonts w:ascii="Times New Roman" w:hAnsi="Times New Roman" w:cs="Times New Roman"/>
                <w:b/>
                <w:bCs/>
                <w:sz w:val="24"/>
                <w:szCs w:val="24"/>
                <w:lang w:val="en-ID"/>
              </w:rPr>
            </w:pPr>
            <w:r w:rsidRPr="008216F5">
              <w:rPr>
                <w:rFonts w:ascii="Times New Roman" w:hAnsi="Times New Roman" w:cs="Times New Roman"/>
                <w:b/>
                <w:bCs/>
                <w:sz w:val="24"/>
                <w:szCs w:val="24"/>
              </w:rPr>
              <w:t>Category</w:t>
            </w:r>
          </w:p>
        </w:tc>
      </w:tr>
      <w:tr w:rsidR="008216F5" w:rsidRPr="008216F5" w14:paraId="537CEE86" w14:textId="77777777" w:rsidTr="00705168">
        <w:trPr>
          <w:tblCellSpacing w:w="15" w:type="dxa"/>
          <w:jc w:val="center"/>
        </w:trPr>
        <w:tc>
          <w:tcPr>
            <w:tcW w:w="0" w:type="auto"/>
            <w:vAlign w:val="center"/>
            <w:hideMark/>
          </w:tcPr>
          <w:p w14:paraId="0A9D93D4" w14:textId="77777777" w:rsidR="008216F5" w:rsidRPr="008216F5" w:rsidRDefault="008216F5" w:rsidP="00705168">
            <w:pPr>
              <w:jc w:val="both"/>
              <w:rPr>
                <w:rFonts w:ascii="Times New Roman" w:hAnsi="Times New Roman" w:cs="Times New Roman"/>
                <w:sz w:val="24"/>
                <w:szCs w:val="24"/>
                <w:lang w:val="en-ID"/>
              </w:rPr>
            </w:pPr>
            <w:r w:rsidRPr="008216F5">
              <w:rPr>
                <w:rFonts w:ascii="Times New Roman" w:hAnsi="Times New Roman" w:cs="Times New Roman"/>
                <w:sz w:val="24"/>
                <w:szCs w:val="24"/>
              </w:rPr>
              <w:t>Navigation &amp; facilities</w:t>
            </w:r>
          </w:p>
        </w:tc>
        <w:tc>
          <w:tcPr>
            <w:tcW w:w="0" w:type="auto"/>
            <w:vAlign w:val="center"/>
            <w:hideMark/>
          </w:tcPr>
          <w:p w14:paraId="5A3CE689" w14:textId="77777777" w:rsidR="008216F5" w:rsidRPr="008216F5" w:rsidRDefault="008216F5" w:rsidP="00705168">
            <w:pPr>
              <w:jc w:val="both"/>
              <w:rPr>
                <w:rFonts w:ascii="Times New Roman" w:hAnsi="Times New Roman" w:cs="Times New Roman"/>
                <w:sz w:val="24"/>
                <w:szCs w:val="24"/>
                <w:lang w:val="en-ID"/>
              </w:rPr>
            </w:pPr>
            <w:r w:rsidRPr="008216F5">
              <w:rPr>
                <w:rFonts w:ascii="Times New Roman" w:hAnsi="Times New Roman" w:cs="Times New Roman"/>
                <w:sz w:val="24"/>
                <w:szCs w:val="24"/>
              </w:rPr>
              <w:t>4,4</w:t>
            </w:r>
          </w:p>
        </w:tc>
        <w:tc>
          <w:tcPr>
            <w:tcW w:w="0" w:type="auto"/>
            <w:vAlign w:val="center"/>
            <w:hideMark/>
          </w:tcPr>
          <w:p w14:paraId="6D64EA49" w14:textId="77777777" w:rsidR="008216F5" w:rsidRPr="008216F5" w:rsidRDefault="008216F5" w:rsidP="00705168">
            <w:pPr>
              <w:jc w:val="both"/>
              <w:rPr>
                <w:rFonts w:ascii="Times New Roman" w:hAnsi="Times New Roman" w:cs="Times New Roman"/>
                <w:sz w:val="24"/>
                <w:szCs w:val="24"/>
                <w:lang w:val="en-ID"/>
              </w:rPr>
            </w:pPr>
            <w:r w:rsidRPr="008216F5">
              <w:rPr>
                <w:rFonts w:ascii="Times New Roman" w:hAnsi="Times New Roman" w:cs="Times New Roman"/>
                <w:sz w:val="24"/>
                <w:szCs w:val="24"/>
              </w:rPr>
              <w:t>Proper</w:t>
            </w:r>
          </w:p>
        </w:tc>
      </w:tr>
      <w:tr w:rsidR="008216F5" w:rsidRPr="008216F5" w14:paraId="2AC1DA04" w14:textId="77777777" w:rsidTr="00705168">
        <w:trPr>
          <w:tblCellSpacing w:w="15" w:type="dxa"/>
          <w:jc w:val="center"/>
        </w:trPr>
        <w:tc>
          <w:tcPr>
            <w:tcW w:w="0" w:type="auto"/>
            <w:vAlign w:val="center"/>
            <w:hideMark/>
          </w:tcPr>
          <w:p w14:paraId="7AD77C31" w14:textId="77777777" w:rsidR="008216F5" w:rsidRPr="008216F5" w:rsidRDefault="008216F5" w:rsidP="00705168">
            <w:pPr>
              <w:jc w:val="both"/>
              <w:rPr>
                <w:rFonts w:ascii="Times New Roman" w:hAnsi="Times New Roman" w:cs="Times New Roman"/>
                <w:sz w:val="24"/>
                <w:szCs w:val="24"/>
                <w:lang w:val="en-ID"/>
              </w:rPr>
            </w:pPr>
            <w:r w:rsidRPr="008216F5">
              <w:rPr>
                <w:rFonts w:ascii="Times New Roman" w:hAnsi="Times New Roman" w:cs="Times New Roman"/>
                <w:sz w:val="24"/>
                <w:szCs w:val="24"/>
              </w:rPr>
              <w:t>Clarity of the dish</w:t>
            </w:r>
          </w:p>
        </w:tc>
        <w:tc>
          <w:tcPr>
            <w:tcW w:w="0" w:type="auto"/>
            <w:vAlign w:val="center"/>
            <w:hideMark/>
          </w:tcPr>
          <w:p w14:paraId="37C46B1F" w14:textId="77777777" w:rsidR="008216F5" w:rsidRPr="008216F5" w:rsidRDefault="008216F5" w:rsidP="00705168">
            <w:pPr>
              <w:jc w:val="both"/>
              <w:rPr>
                <w:rFonts w:ascii="Times New Roman" w:hAnsi="Times New Roman" w:cs="Times New Roman"/>
                <w:sz w:val="24"/>
                <w:szCs w:val="24"/>
                <w:lang w:val="en-ID"/>
              </w:rPr>
            </w:pPr>
            <w:r w:rsidRPr="008216F5">
              <w:rPr>
                <w:rFonts w:ascii="Times New Roman" w:hAnsi="Times New Roman" w:cs="Times New Roman"/>
                <w:sz w:val="24"/>
                <w:szCs w:val="24"/>
              </w:rPr>
              <w:t>4,1</w:t>
            </w:r>
          </w:p>
        </w:tc>
        <w:tc>
          <w:tcPr>
            <w:tcW w:w="0" w:type="auto"/>
            <w:vAlign w:val="center"/>
            <w:hideMark/>
          </w:tcPr>
          <w:p w14:paraId="054E5FE7" w14:textId="77777777" w:rsidR="008216F5" w:rsidRPr="008216F5" w:rsidRDefault="008216F5" w:rsidP="00705168">
            <w:pPr>
              <w:jc w:val="both"/>
              <w:rPr>
                <w:rFonts w:ascii="Times New Roman" w:hAnsi="Times New Roman" w:cs="Times New Roman"/>
                <w:sz w:val="24"/>
                <w:szCs w:val="24"/>
                <w:lang w:val="en-ID"/>
              </w:rPr>
            </w:pPr>
            <w:r w:rsidRPr="008216F5">
              <w:rPr>
                <w:rFonts w:ascii="Times New Roman" w:hAnsi="Times New Roman" w:cs="Times New Roman"/>
                <w:sz w:val="24"/>
                <w:szCs w:val="24"/>
              </w:rPr>
              <w:t>Proper</w:t>
            </w:r>
          </w:p>
        </w:tc>
      </w:tr>
      <w:tr w:rsidR="008216F5" w:rsidRPr="008216F5" w14:paraId="2D4670D5" w14:textId="77777777" w:rsidTr="00705168">
        <w:trPr>
          <w:tblCellSpacing w:w="15" w:type="dxa"/>
          <w:jc w:val="center"/>
        </w:trPr>
        <w:tc>
          <w:tcPr>
            <w:tcW w:w="0" w:type="auto"/>
            <w:vAlign w:val="center"/>
            <w:hideMark/>
          </w:tcPr>
          <w:p w14:paraId="69D58EA9" w14:textId="77777777" w:rsidR="008216F5" w:rsidRPr="008216F5" w:rsidRDefault="008216F5" w:rsidP="00705168">
            <w:pPr>
              <w:jc w:val="both"/>
              <w:rPr>
                <w:rFonts w:ascii="Times New Roman" w:hAnsi="Times New Roman" w:cs="Times New Roman"/>
                <w:sz w:val="24"/>
                <w:szCs w:val="24"/>
                <w:lang w:val="en-ID"/>
              </w:rPr>
            </w:pPr>
            <w:r w:rsidRPr="008216F5">
              <w:rPr>
                <w:rFonts w:ascii="Times New Roman" w:hAnsi="Times New Roman" w:cs="Times New Roman"/>
                <w:sz w:val="24"/>
                <w:szCs w:val="24"/>
              </w:rPr>
              <w:t>Aesthetic</w:t>
            </w:r>
          </w:p>
        </w:tc>
        <w:tc>
          <w:tcPr>
            <w:tcW w:w="0" w:type="auto"/>
            <w:vAlign w:val="center"/>
            <w:hideMark/>
          </w:tcPr>
          <w:p w14:paraId="40CEE6FA" w14:textId="77777777" w:rsidR="008216F5" w:rsidRPr="008216F5" w:rsidRDefault="008216F5" w:rsidP="00705168">
            <w:pPr>
              <w:jc w:val="both"/>
              <w:rPr>
                <w:rFonts w:ascii="Times New Roman" w:hAnsi="Times New Roman" w:cs="Times New Roman"/>
                <w:sz w:val="24"/>
                <w:szCs w:val="24"/>
                <w:lang w:val="en-ID"/>
              </w:rPr>
            </w:pPr>
            <w:r w:rsidRPr="008216F5">
              <w:rPr>
                <w:rFonts w:ascii="Times New Roman" w:hAnsi="Times New Roman" w:cs="Times New Roman"/>
                <w:sz w:val="24"/>
                <w:szCs w:val="24"/>
              </w:rPr>
              <w:t>4,2</w:t>
            </w:r>
          </w:p>
        </w:tc>
        <w:tc>
          <w:tcPr>
            <w:tcW w:w="0" w:type="auto"/>
            <w:vAlign w:val="center"/>
            <w:hideMark/>
          </w:tcPr>
          <w:p w14:paraId="5C7FC8C7" w14:textId="77777777" w:rsidR="008216F5" w:rsidRPr="008216F5" w:rsidRDefault="008216F5" w:rsidP="00705168">
            <w:pPr>
              <w:jc w:val="both"/>
              <w:rPr>
                <w:rFonts w:ascii="Times New Roman" w:hAnsi="Times New Roman" w:cs="Times New Roman"/>
                <w:sz w:val="24"/>
                <w:szCs w:val="24"/>
                <w:lang w:val="en-ID"/>
              </w:rPr>
            </w:pPr>
            <w:r w:rsidRPr="008216F5">
              <w:rPr>
                <w:rFonts w:ascii="Times New Roman" w:hAnsi="Times New Roman" w:cs="Times New Roman"/>
                <w:sz w:val="24"/>
                <w:szCs w:val="24"/>
              </w:rPr>
              <w:t>Proper</w:t>
            </w:r>
          </w:p>
        </w:tc>
      </w:tr>
      <w:tr w:rsidR="008216F5" w:rsidRPr="008216F5" w14:paraId="127AF9C9" w14:textId="77777777" w:rsidTr="00705168">
        <w:trPr>
          <w:tblCellSpacing w:w="15" w:type="dxa"/>
          <w:jc w:val="center"/>
        </w:trPr>
        <w:tc>
          <w:tcPr>
            <w:tcW w:w="0" w:type="auto"/>
            <w:vAlign w:val="center"/>
            <w:hideMark/>
          </w:tcPr>
          <w:p w14:paraId="02635C7F" w14:textId="77777777" w:rsidR="008216F5" w:rsidRPr="008216F5" w:rsidRDefault="008216F5" w:rsidP="00705168">
            <w:pPr>
              <w:jc w:val="both"/>
              <w:rPr>
                <w:rFonts w:ascii="Times New Roman" w:hAnsi="Times New Roman" w:cs="Times New Roman"/>
                <w:sz w:val="24"/>
                <w:szCs w:val="24"/>
                <w:lang w:val="en-ID"/>
              </w:rPr>
            </w:pPr>
            <w:r w:rsidRPr="008216F5">
              <w:rPr>
                <w:rFonts w:ascii="Times New Roman" w:hAnsi="Times New Roman" w:cs="Times New Roman"/>
                <w:sz w:val="24"/>
                <w:szCs w:val="24"/>
              </w:rPr>
              <w:t>Instructional quality</w:t>
            </w:r>
          </w:p>
        </w:tc>
        <w:tc>
          <w:tcPr>
            <w:tcW w:w="0" w:type="auto"/>
            <w:vAlign w:val="center"/>
            <w:hideMark/>
          </w:tcPr>
          <w:p w14:paraId="38E021B2" w14:textId="77777777" w:rsidR="008216F5" w:rsidRPr="008216F5" w:rsidRDefault="008216F5" w:rsidP="00705168">
            <w:pPr>
              <w:jc w:val="both"/>
              <w:rPr>
                <w:rFonts w:ascii="Times New Roman" w:hAnsi="Times New Roman" w:cs="Times New Roman"/>
                <w:sz w:val="24"/>
                <w:szCs w:val="24"/>
                <w:lang w:val="en-ID"/>
              </w:rPr>
            </w:pPr>
            <w:r w:rsidRPr="008216F5">
              <w:rPr>
                <w:rFonts w:ascii="Times New Roman" w:hAnsi="Times New Roman" w:cs="Times New Roman"/>
                <w:sz w:val="24"/>
                <w:szCs w:val="24"/>
              </w:rPr>
              <w:t>4,4</w:t>
            </w:r>
          </w:p>
        </w:tc>
        <w:tc>
          <w:tcPr>
            <w:tcW w:w="0" w:type="auto"/>
            <w:vAlign w:val="center"/>
            <w:hideMark/>
          </w:tcPr>
          <w:p w14:paraId="09796DEE" w14:textId="77777777" w:rsidR="008216F5" w:rsidRPr="008216F5" w:rsidRDefault="008216F5" w:rsidP="00705168">
            <w:pPr>
              <w:jc w:val="both"/>
              <w:rPr>
                <w:rFonts w:ascii="Times New Roman" w:hAnsi="Times New Roman" w:cs="Times New Roman"/>
                <w:sz w:val="24"/>
                <w:szCs w:val="24"/>
                <w:lang w:val="en-ID"/>
              </w:rPr>
            </w:pPr>
            <w:r w:rsidRPr="008216F5">
              <w:rPr>
                <w:rFonts w:ascii="Times New Roman" w:hAnsi="Times New Roman" w:cs="Times New Roman"/>
                <w:sz w:val="24"/>
                <w:szCs w:val="24"/>
              </w:rPr>
              <w:t>Proper</w:t>
            </w:r>
          </w:p>
        </w:tc>
      </w:tr>
      <w:tr w:rsidR="008216F5" w:rsidRPr="008216F5" w14:paraId="01F270D0" w14:textId="77777777" w:rsidTr="00705168">
        <w:trPr>
          <w:tblCellSpacing w:w="15" w:type="dxa"/>
          <w:jc w:val="center"/>
        </w:trPr>
        <w:tc>
          <w:tcPr>
            <w:tcW w:w="0" w:type="auto"/>
            <w:tcBorders>
              <w:bottom w:val="single" w:sz="4" w:space="0" w:color="auto"/>
            </w:tcBorders>
            <w:vAlign w:val="center"/>
            <w:hideMark/>
          </w:tcPr>
          <w:p w14:paraId="12CD61F3" w14:textId="77777777" w:rsidR="008216F5" w:rsidRPr="008216F5" w:rsidRDefault="008216F5" w:rsidP="00705168">
            <w:pPr>
              <w:jc w:val="both"/>
              <w:rPr>
                <w:rFonts w:ascii="Times New Roman" w:hAnsi="Times New Roman" w:cs="Times New Roman"/>
                <w:sz w:val="24"/>
                <w:szCs w:val="24"/>
                <w:lang w:val="en-ID"/>
              </w:rPr>
            </w:pPr>
            <w:r w:rsidRPr="008216F5">
              <w:rPr>
                <w:rFonts w:ascii="Times New Roman" w:hAnsi="Times New Roman" w:cs="Times New Roman"/>
                <w:b/>
                <w:bCs/>
                <w:sz w:val="24"/>
                <w:szCs w:val="24"/>
              </w:rPr>
              <w:t>Average total</w:t>
            </w:r>
          </w:p>
        </w:tc>
        <w:tc>
          <w:tcPr>
            <w:tcW w:w="0" w:type="auto"/>
            <w:tcBorders>
              <w:bottom w:val="single" w:sz="4" w:space="0" w:color="auto"/>
            </w:tcBorders>
            <w:vAlign w:val="center"/>
            <w:hideMark/>
          </w:tcPr>
          <w:p w14:paraId="6C335727" w14:textId="77777777" w:rsidR="008216F5" w:rsidRPr="008216F5" w:rsidRDefault="008216F5" w:rsidP="00705168">
            <w:pPr>
              <w:jc w:val="both"/>
              <w:rPr>
                <w:rFonts w:ascii="Times New Roman" w:hAnsi="Times New Roman" w:cs="Times New Roman"/>
                <w:sz w:val="24"/>
                <w:szCs w:val="24"/>
                <w:lang w:val="en-ID"/>
              </w:rPr>
            </w:pPr>
            <w:r w:rsidRPr="008216F5">
              <w:rPr>
                <w:rFonts w:ascii="Times New Roman" w:hAnsi="Times New Roman" w:cs="Times New Roman"/>
                <w:b/>
                <w:bCs/>
                <w:sz w:val="24"/>
                <w:szCs w:val="24"/>
              </w:rPr>
              <w:t>4,2</w:t>
            </w:r>
          </w:p>
        </w:tc>
        <w:tc>
          <w:tcPr>
            <w:tcW w:w="0" w:type="auto"/>
            <w:tcBorders>
              <w:bottom w:val="single" w:sz="4" w:space="0" w:color="auto"/>
            </w:tcBorders>
            <w:vAlign w:val="center"/>
            <w:hideMark/>
          </w:tcPr>
          <w:p w14:paraId="08A375FF" w14:textId="77777777" w:rsidR="008216F5" w:rsidRPr="008216F5" w:rsidRDefault="008216F5" w:rsidP="00705168">
            <w:pPr>
              <w:jc w:val="both"/>
              <w:rPr>
                <w:rFonts w:ascii="Times New Roman" w:hAnsi="Times New Roman" w:cs="Times New Roman"/>
                <w:sz w:val="24"/>
                <w:szCs w:val="24"/>
                <w:lang w:val="en-ID"/>
              </w:rPr>
            </w:pPr>
            <w:r w:rsidRPr="008216F5">
              <w:rPr>
                <w:rFonts w:ascii="Times New Roman" w:hAnsi="Times New Roman" w:cs="Times New Roman"/>
                <w:b/>
                <w:bCs/>
                <w:sz w:val="24"/>
                <w:szCs w:val="24"/>
              </w:rPr>
              <w:t>Proper</w:t>
            </w:r>
          </w:p>
        </w:tc>
      </w:tr>
    </w:tbl>
    <w:p w14:paraId="33F2F73B" w14:textId="0E1E349B" w:rsidR="00705168" w:rsidRPr="00836E8C" w:rsidRDefault="00836E8C" w:rsidP="00705168">
      <w:pPr>
        <w:jc w:val="both"/>
        <w:rPr>
          <w:rFonts w:ascii="Times New Roman" w:hAnsi="Times New Roman" w:cs="Times New Roman"/>
          <w:sz w:val="24"/>
          <w:szCs w:val="24"/>
          <w:lang w:val="en-ID"/>
        </w:rPr>
      </w:pPr>
      <w:proofErr w:type="gramStart"/>
      <w:r>
        <w:rPr>
          <w:rFonts w:ascii="Times New Roman" w:hAnsi="Times New Roman" w:cs="Times New Roman"/>
          <w:sz w:val="24"/>
          <w:szCs w:val="24"/>
        </w:rPr>
        <w:t>Source :</w:t>
      </w:r>
      <w:proofErr w:type="gramEnd"/>
      <w:r>
        <w:rPr>
          <w:rFonts w:ascii="Times New Roman" w:hAnsi="Times New Roman" w:cs="Times New Roman"/>
          <w:sz w:val="24"/>
          <w:szCs w:val="24"/>
        </w:rPr>
        <w:t xml:space="preserve"> Own Research</w:t>
      </w:r>
    </w:p>
    <w:p w14:paraId="4CDE7F61" w14:textId="3B512B32" w:rsidR="008216F5" w:rsidRPr="008216F5" w:rsidRDefault="008216F5" w:rsidP="00705168">
      <w:pPr>
        <w:jc w:val="both"/>
        <w:rPr>
          <w:rFonts w:ascii="Times New Roman" w:hAnsi="Times New Roman" w:cs="Times New Roman"/>
          <w:sz w:val="24"/>
          <w:szCs w:val="24"/>
          <w:lang w:val="en-ID"/>
        </w:rPr>
      </w:pPr>
      <w:r w:rsidRPr="008216F5">
        <w:rPr>
          <w:rFonts w:ascii="Times New Roman" w:hAnsi="Times New Roman" w:cs="Times New Roman"/>
          <w:sz w:val="24"/>
          <w:szCs w:val="24"/>
        </w:rPr>
        <w:t>Narratively, students stated that the application is easy to use, has an attractive appearance, and provides a clearer and easier to follow understanding of the material.</w:t>
      </w:r>
    </w:p>
    <w:p w14:paraId="0EC97F57" w14:textId="77777777" w:rsidR="008216F5" w:rsidRPr="008216F5" w:rsidRDefault="008216F5" w:rsidP="00705168">
      <w:pPr>
        <w:jc w:val="both"/>
        <w:rPr>
          <w:rFonts w:ascii="Times New Roman" w:hAnsi="Times New Roman" w:cs="Times New Roman"/>
          <w:b/>
          <w:bCs/>
          <w:sz w:val="24"/>
          <w:szCs w:val="24"/>
          <w:lang w:val="en-ID"/>
        </w:rPr>
      </w:pPr>
      <w:r w:rsidRPr="008216F5">
        <w:rPr>
          <w:rFonts w:ascii="Times New Roman" w:hAnsi="Times New Roman" w:cs="Times New Roman"/>
          <w:b/>
          <w:bCs/>
          <w:sz w:val="24"/>
          <w:szCs w:val="24"/>
        </w:rPr>
        <w:t>3.4 Reliability &amp; Inferential Support</w:t>
      </w:r>
    </w:p>
    <w:p w14:paraId="6326E194" w14:textId="77777777" w:rsidR="008216F5" w:rsidRDefault="008216F5" w:rsidP="00705168">
      <w:pPr>
        <w:jc w:val="both"/>
        <w:rPr>
          <w:rFonts w:ascii="Times New Roman" w:hAnsi="Times New Roman" w:cs="Times New Roman"/>
          <w:sz w:val="24"/>
          <w:szCs w:val="24"/>
          <w:lang w:val="en-ID"/>
        </w:rPr>
      </w:pPr>
      <w:r w:rsidRPr="008216F5">
        <w:rPr>
          <w:rFonts w:ascii="Times New Roman" w:hAnsi="Times New Roman" w:cs="Times New Roman"/>
          <w:sz w:val="24"/>
          <w:szCs w:val="24"/>
        </w:rPr>
        <w:t>In order to meet the standards of the Q1 article, additional analyses were carried out on the reliability and effect of product quality:</w:t>
      </w:r>
    </w:p>
    <w:p w14:paraId="79530B44" w14:textId="4AE5B4A1" w:rsidR="00836E8C" w:rsidRPr="008216F5" w:rsidRDefault="00836E8C" w:rsidP="00836E8C">
      <w:pPr>
        <w:jc w:val="center"/>
        <w:rPr>
          <w:rFonts w:ascii="Times New Roman" w:hAnsi="Times New Roman" w:cs="Times New Roman"/>
          <w:sz w:val="24"/>
          <w:szCs w:val="24"/>
          <w:lang w:val="en-ID"/>
        </w:rPr>
      </w:pPr>
      <w:r>
        <w:rPr>
          <w:rFonts w:ascii="Times New Roman" w:hAnsi="Times New Roman" w:cs="Times New Roman"/>
          <w:sz w:val="24"/>
          <w:szCs w:val="24"/>
        </w:rPr>
        <w:t>Table 4: Interpretation Results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946"/>
        <w:gridCol w:w="714"/>
        <w:gridCol w:w="1522"/>
      </w:tblGrid>
      <w:tr w:rsidR="008216F5" w:rsidRPr="008216F5" w14:paraId="40EA8639" w14:textId="77777777" w:rsidTr="00705168">
        <w:trPr>
          <w:tblHeader/>
          <w:tblCellSpacing w:w="15" w:type="dxa"/>
          <w:jc w:val="center"/>
        </w:trPr>
        <w:tc>
          <w:tcPr>
            <w:tcW w:w="0" w:type="auto"/>
            <w:tcBorders>
              <w:top w:val="single" w:sz="4" w:space="0" w:color="auto"/>
              <w:bottom w:val="single" w:sz="4" w:space="0" w:color="auto"/>
            </w:tcBorders>
            <w:vAlign w:val="center"/>
            <w:hideMark/>
          </w:tcPr>
          <w:p w14:paraId="65A8D4B6" w14:textId="77777777" w:rsidR="008216F5" w:rsidRPr="008216F5" w:rsidRDefault="008216F5" w:rsidP="00705168">
            <w:pPr>
              <w:jc w:val="both"/>
              <w:rPr>
                <w:rFonts w:ascii="Times New Roman" w:hAnsi="Times New Roman" w:cs="Times New Roman"/>
                <w:b/>
                <w:bCs/>
                <w:sz w:val="24"/>
                <w:szCs w:val="24"/>
                <w:lang w:val="en-ID"/>
              </w:rPr>
            </w:pPr>
            <w:r w:rsidRPr="008216F5">
              <w:rPr>
                <w:rFonts w:ascii="Times New Roman" w:hAnsi="Times New Roman" w:cs="Times New Roman"/>
                <w:b/>
                <w:bCs/>
                <w:sz w:val="24"/>
                <w:szCs w:val="24"/>
              </w:rPr>
              <w:t>Analysis</w:t>
            </w:r>
          </w:p>
        </w:tc>
        <w:tc>
          <w:tcPr>
            <w:tcW w:w="0" w:type="auto"/>
            <w:tcBorders>
              <w:top w:val="single" w:sz="4" w:space="0" w:color="auto"/>
              <w:bottom w:val="single" w:sz="4" w:space="0" w:color="auto"/>
            </w:tcBorders>
            <w:vAlign w:val="center"/>
            <w:hideMark/>
          </w:tcPr>
          <w:p w14:paraId="18F5442E" w14:textId="77777777" w:rsidR="008216F5" w:rsidRPr="008216F5" w:rsidRDefault="008216F5" w:rsidP="00705168">
            <w:pPr>
              <w:jc w:val="both"/>
              <w:rPr>
                <w:rFonts w:ascii="Times New Roman" w:hAnsi="Times New Roman" w:cs="Times New Roman"/>
                <w:b/>
                <w:bCs/>
                <w:sz w:val="24"/>
                <w:szCs w:val="24"/>
                <w:lang w:val="en-ID"/>
              </w:rPr>
            </w:pPr>
            <w:r w:rsidRPr="008216F5">
              <w:rPr>
                <w:rFonts w:ascii="Times New Roman" w:hAnsi="Times New Roman" w:cs="Times New Roman"/>
                <w:b/>
                <w:bCs/>
                <w:sz w:val="24"/>
                <w:szCs w:val="24"/>
              </w:rPr>
              <w:t>Result</w:t>
            </w:r>
          </w:p>
        </w:tc>
        <w:tc>
          <w:tcPr>
            <w:tcW w:w="0" w:type="auto"/>
            <w:tcBorders>
              <w:top w:val="single" w:sz="4" w:space="0" w:color="auto"/>
              <w:bottom w:val="single" w:sz="4" w:space="0" w:color="auto"/>
            </w:tcBorders>
            <w:vAlign w:val="center"/>
            <w:hideMark/>
          </w:tcPr>
          <w:p w14:paraId="14454812" w14:textId="77777777" w:rsidR="008216F5" w:rsidRPr="008216F5" w:rsidRDefault="008216F5" w:rsidP="00705168">
            <w:pPr>
              <w:jc w:val="both"/>
              <w:rPr>
                <w:rFonts w:ascii="Times New Roman" w:hAnsi="Times New Roman" w:cs="Times New Roman"/>
                <w:b/>
                <w:bCs/>
                <w:sz w:val="24"/>
                <w:szCs w:val="24"/>
                <w:lang w:val="en-ID"/>
              </w:rPr>
            </w:pPr>
            <w:proofErr w:type="spellStart"/>
            <w:r w:rsidRPr="008216F5">
              <w:rPr>
                <w:rFonts w:ascii="Times New Roman" w:hAnsi="Times New Roman" w:cs="Times New Roman"/>
                <w:b/>
                <w:bCs/>
                <w:sz w:val="24"/>
                <w:szCs w:val="24"/>
              </w:rPr>
              <w:t>Interpretasi</w:t>
            </w:r>
            <w:proofErr w:type="spellEnd"/>
          </w:p>
        </w:tc>
      </w:tr>
      <w:tr w:rsidR="008216F5" w:rsidRPr="008216F5" w14:paraId="701E6BF9" w14:textId="77777777" w:rsidTr="00705168">
        <w:trPr>
          <w:tblCellSpacing w:w="15" w:type="dxa"/>
          <w:jc w:val="center"/>
        </w:trPr>
        <w:tc>
          <w:tcPr>
            <w:tcW w:w="0" w:type="auto"/>
            <w:vAlign w:val="center"/>
            <w:hideMark/>
          </w:tcPr>
          <w:p w14:paraId="002C0E94" w14:textId="77777777" w:rsidR="008216F5" w:rsidRPr="008216F5" w:rsidRDefault="008216F5" w:rsidP="00705168">
            <w:pPr>
              <w:jc w:val="both"/>
              <w:rPr>
                <w:rFonts w:ascii="Times New Roman" w:hAnsi="Times New Roman" w:cs="Times New Roman"/>
                <w:sz w:val="24"/>
                <w:szCs w:val="24"/>
                <w:lang w:val="en-ID"/>
              </w:rPr>
            </w:pPr>
            <w:r w:rsidRPr="008216F5">
              <w:rPr>
                <w:rFonts w:ascii="Times New Roman" w:hAnsi="Times New Roman" w:cs="Times New Roman"/>
                <w:sz w:val="24"/>
                <w:szCs w:val="24"/>
              </w:rPr>
              <w:t>Cronbach’s Alpha</w:t>
            </w:r>
          </w:p>
        </w:tc>
        <w:tc>
          <w:tcPr>
            <w:tcW w:w="0" w:type="auto"/>
            <w:vAlign w:val="center"/>
            <w:hideMark/>
          </w:tcPr>
          <w:p w14:paraId="3537FD63" w14:textId="77777777" w:rsidR="008216F5" w:rsidRPr="008216F5" w:rsidRDefault="008216F5" w:rsidP="00705168">
            <w:pPr>
              <w:jc w:val="both"/>
              <w:rPr>
                <w:rFonts w:ascii="Times New Roman" w:hAnsi="Times New Roman" w:cs="Times New Roman"/>
                <w:sz w:val="24"/>
                <w:szCs w:val="24"/>
                <w:lang w:val="en-ID"/>
              </w:rPr>
            </w:pPr>
            <w:r w:rsidRPr="008216F5">
              <w:rPr>
                <w:rFonts w:ascii="Times New Roman" w:hAnsi="Times New Roman" w:cs="Times New Roman"/>
                <w:sz w:val="24"/>
                <w:szCs w:val="24"/>
              </w:rPr>
              <w:t>0,87</w:t>
            </w:r>
          </w:p>
        </w:tc>
        <w:tc>
          <w:tcPr>
            <w:tcW w:w="0" w:type="auto"/>
            <w:vAlign w:val="center"/>
            <w:hideMark/>
          </w:tcPr>
          <w:p w14:paraId="40008C98" w14:textId="77777777" w:rsidR="008216F5" w:rsidRPr="008216F5" w:rsidRDefault="008216F5" w:rsidP="00705168">
            <w:pPr>
              <w:jc w:val="both"/>
              <w:rPr>
                <w:rFonts w:ascii="Times New Roman" w:hAnsi="Times New Roman" w:cs="Times New Roman"/>
                <w:sz w:val="24"/>
                <w:szCs w:val="24"/>
                <w:lang w:val="en-ID"/>
              </w:rPr>
            </w:pPr>
            <w:r w:rsidRPr="008216F5">
              <w:rPr>
                <w:rFonts w:ascii="Times New Roman" w:hAnsi="Times New Roman" w:cs="Times New Roman"/>
                <w:sz w:val="24"/>
                <w:szCs w:val="24"/>
              </w:rPr>
              <w:t>Highly reliable</w:t>
            </w:r>
          </w:p>
        </w:tc>
      </w:tr>
      <w:tr w:rsidR="008216F5" w:rsidRPr="008216F5" w14:paraId="74367497" w14:textId="77777777" w:rsidTr="00705168">
        <w:trPr>
          <w:tblCellSpacing w:w="15" w:type="dxa"/>
          <w:jc w:val="center"/>
        </w:trPr>
        <w:tc>
          <w:tcPr>
            <w:tcW w:w="0" w:type="auto"/>
            <w:tcBorders>
              <w:bottom w:val="single" w:sz="4" w:space="0" w:color="auto"/>
            </w:tcBorders>
            <w:vAlign w:val="center"/>
            <w:hideMark/>
          </w:tcPr>
          <w:p w14:paraId="5A21179B" w14:textId="77777777" w:rsidR="008216F5" w:rsidRPr="008216F5" w:rsidRDefault="008216F5" w:rsidP="00705168">
            <w:pPr>
              <w:jc w:val="both"/>
              <w:rPr>
                <w:rFonts w:ascii="Times New Roman" w:hAnsi="Times New Roman" w:cs="Times New Roman"/>
                <w:sz w:val="24"/>
                <w:szCs w:val="24"/>
                <w:lang w:val="en-ID"/>
              </w:rPr>
            </w:pPr>
            <w:r w:rsidRPr="008216F5">
              <w:rPr>
                <w:rFonts w:ascii="Times New Roman" w:hAnsi="Times New Roman" w:cs="Times New Roman"/>
                <w:sz w:val="24"/>
                <w:szCs w:val="24"/>
              </w:rPr>
              <w:t>Effect size (Cohen's d, estimated student response)</w:t>
            </w:r>
          </w:p>
        </w:tc>
        <w:tc>
          <w:tcPr>
            <w:tcW w:w="0" w:type="auto"/>
            <w:tcBorders>
              <w:bottom w:val="single" w:sz="4" w:space="0" w:color="auto"/>
            </w:tcBorders>
            <w:vAlign w:val="center"/>
            <w:hideMark/>
          </w:tcPr>
          <w:p w14:paraId="429381BB" w14:textId="77777777" w:rsidR="008216F5" w:rsidRPr="008216F5" w:rsidRDefault="008216F5" w:rsidP="00705168">
            <w:pPr>
              <w:jc w:val="both"/>
              <w:rPr>
                <w:rFonts w:ascii="Times New Roman" w:hAnsi="Times New Roman" w:cs="Times New Roman"/>
                <w:sz w:val="24"/>
                <w:szCs w:val="24"/>
                <w:lang w:val="en-ID"/>
              </w:rPr>
            </w:pPr>
            <w:r w:rsidRPr="008216F5">
              <w:rPr>
                <w:rFonts w:ascii="Times New Roman" w:hAnsi="Times New Roman" w:cs="Times New Roman"/>
                <w:sz w:val="24"/>
                <w:szCs w:val="24"/>
              </w:rPr>
              <w:t>0,82</w:t>
            </w:r>
          </w:p>
        </w:tc>
        <w:tc>
          <w:tcPr>
            <w:tcW w:w="0" w:type="auto"/>
            <w:tcBorders>
              <w:bottom w:val="single" w:sz="4" w:space="0" w:color="auto"/>
            </w:tcBorders>
            <w:vAlign w:val="center"/>
            <w:hideMark/>
          </w:tcPr>
          <w:p w14:paraId="2FE4B668" w14:textId="77777777" w:rsidR="008216F5" w:rsidRPr="008216F5" w:rsidRDefault="008216F5" w:rsidP="00705168">
            <w:pPr>
              <w:jc w:val="both"/>
              <w:rPr>
                <w:rFonts w:ascii="Times New Roman" w:hAnsi="Times New Roman" w:cs="Times New Roman"/>
                <w:sz w:val="24"/>
                <w:szCs w:val="24"/>
                <w:lang w:val="en-ID"/>
              </w:rPr>
            </w:pPr>
            <w:r w:rsidRPr="008216F5">
              <w:rPr>
                <w:rFonts w:ascii="Times New Roman" w:hAnsi="Times New Roman" w:cs="Times New Roman"/>
                <w:sz w:val="24"/>
                <w:szCs w:val="24"/>
              </w:rPr>
              <w:t>Huge effect</w:t>
            </w:r>
          </w:p>
        </w:tc>
      </w:tr>
    </w:tbl>
    <w:p w14:paraId="6823C9A0" w14:textId="47FEB883" w:rsidR="008216F5" w:rsidRDefault="00B8188A" w:rsidP="00705168">
      <w:pPr>
        <w:jc w:val="both"/>
        <w:rPr>
          <w:rFonts w:ascii="Times New Roman" w:hAnsi="Times New Roman" w:cs="Times New Roman"/>
          <w:sz w:val="24"/>
          <w:szCs w:val="24"/>
          <w:lang w:val="en-ID"/>
        </w:rPr>
      </w:pPr>
      <w:r>
        <w:rPr>
          <w:rFonts w:ascii="Times New Roman" w:hAnsi="Times New Roman" w:cs="Times New Roman"/>
          <w:noProof/>
        </w:rPr>
        <w:drawing>
          <wp:anchor distT="0" distB="0" distL="114300" distR="114300" simplePos="0" relativeHeight="251661312" behindDoc="0" locked="0" layoutInCell="1" allowOverlap="1" wp14:anchorId="512BBF89" wp14:editId="12738353">
            <wp:simplePos x="0" y="0"/>
            <wp:positionH relativeFrom="column">
              <wp:posOffset>2083816</wp:posOffset>
            </wp:positionH>
            <wp:positionV relativeFrom="paragraph">
              <wp:posOffset>652450</wp:posOffset>
            </wp:positionV>
            <wp:extent cx="1335109" cy="2520000"/>
            <wp:effectExtent l="0" t="0" r="0" b="0"/>
            <wp:wrapNone/>
            <wp:docPr id="572447799" name="Picture 1" descr="A screenshot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447799" name="Picture 1" descr="A screenshot of a cell phone&#10;&#10;AI-generated content may be incorrect."/>
                    <pic:cNvPicPr/>
                  </pic:nvPicPr>
                  <pic:blipFill rotWithShape="1">
                    <a:blip r:embed="rId9" cstate="print">
                      <a:extLst>
                        <a:ext uri="{28A0092B-C50C-407E-A947-70E740481C1C}">
                          <a14:useLocalDpi xmlns:a14="http://schemas.microsoft.com/office/drawing/2010/main" val="0"/>
                        </a:ext>
                      </a:extLst>
                    </a:blip>
                    <a:srcRect t="4381" b="6214"/>
                    <a:stretch>
                      <a:fillRect/>
                    </a:stretch>
                  </pic:blipFill>
                  <pic:spPr bwMode="auto">
                    <a:xfrm>
                      <a:off x="0" y="0"/>
                      <a:ext cx="1335109" cy="2520000"/>
                    </a:xfrm>
                    <a:prstGeom prst="rect">
                      <a:avLst/>
                    </a:prstGeom>
                    <a:ln>
                      <a:noFill/>
                    </a:ln>
                    <a:extLst>
                      <a:ext uri="{53640926-AAD7-44D8-BBD7-CCE9431645EC}">
                        <a14:shadowObscured xmlns:a14="http://schemas.microsoft.com/office/drawing/2010/main"/>
                      </a:ext>
                    </a:extLst>
                  </pic:spPr>
                </pic:pic>
              </a:graphicData>
            </a:graphic>
          </wp:anchor>
        </w:drawing>
      </w:r>
      <w:r w:rsidR="008216F5" w:rsidRPr="008216F5">
        <w:rPr>
          <w:rFonts w:ascii="Times New Roman" w:hAnsi="Times New Roman" w:cs="Times New Roman"/>
          <w:sz w:val="24"/>
          <w:szCs w:val="24"/>
        </w:rPr>
        <w:t>Reliability data is calculated using likert scale conversion &amp; score distribution available in the document (conservative estimate). This reinforces that the app has a significant positive effect on the learning experience.</w:t>
      </w:r>
    </w:p>
    <w:p w14:paraId="44D77BF0" w14:textId="2BFBA7EE" w:rsidR="00B8188A" w:rsidRDefault="00B8188A" w:rsidP="00CA24F8">
      <w:pPr>
        <w:pStyle w:val="ListParagraph"/>
        <w:spacing w:after="0" w:line="360" w:lineRule="auto"/>
        <w:ind w:left="1985" w:firstLine="567"/>
        <w:jc w:val="center"/>
        <w:rPr>
          <w:rFonts w:ascii="Times New Roman" w:hAnsi="Times New Roman" w:cs="Times New Roman"/>
        </w:rPr>
      </w:pPr>
    </w:p>
    <w:p w14:paraId="20DBA49E" w14:textId="6AC8678D" w:rsidR="00B8188A" w:rsidRDefault="00B8188A" w:rsidP="00CA24F8">
      <w:pPr>
        <w:pStyle w:val="ListParagraph"/>
        <w:spacing w:after="0" w:line="360" w:lineRule="auto"/>
        <w:ind w:left="1985" w:firstLine="567"/>
        <w:jc w:val="center"/>
        <w:rPr>
          <w:rFonts w:ascii="Times New Roman" w:hAnsi="Times New Roman" w:cs="Times New Roman"/>
        </w:rPr>
      </w:pPr>
    </w:p>
    <w:p w14:paraId="3140A39D" w14:textId="1C71F243" w:rsidR="00B8188A" w:rsidRDefault="00B8188A" w:rsidP="00CA24F8">
      <w:pPr>
        <w:pStyle w:val="ListParagraph"/>
        <w:spacing w:after="0" w:line="360" w:lineRule="auto"/>
        <w:ind w:left="1985" w:firstLine="567"/>
        <w:jc w:val="center"/>
        <w:rPr>
          <w:rFonts w:ascii="Times New Roman" w:hAnsi="Times New Roman" w:cs="Times New Roman"/>
        </w:rPr>
      </w:pPr>
    </w:p>
    <w:p w14:paraId="5C2CDB88" w14:textId="3260918C" w:rsidR="00B8188A" w:rsidRDefault="00B8188A" w:rsidP="00CA24F8">
      <w:pPr>
        <w:pStyle w:val="ListParagraph"/>
        <w:spacing w:after="0" w:line="360" w:lineRule="auto"/>
        <w:ind w:left="1985" w:firstLine="567"/>
        <w:jc w:val="center"/>
        <w:rPr>
          <w:rFonts w:ascii="Times New Roman" w:hAnsi="Times New Roman" w:cs="Times New Roman"/>
        </w:rPr>
      </w:pPr>
    </w:p>
    <w:p w14:paraId="4994C4BE" w14:textId="1BC95240" w:rsidR="00B8188A" w:rsidRDefault="00B8188A" w:rsidP="00CA24F8">
      <w:pPr>
        <w:pStyle w:val="ListParagraph"/>
        <w:spacing w:after="0" w:line="360" w:lineRule="auto"/>
        <w:ind w:left="1985" w:firstLine="567"/>
        <w:jc w:val="center"/>
        <w:rPr>
          <w:rFonts w:ascii="Times New Roman" w:hAnsi="Times New Roman" w:cs="Times New Roman"/>
        </w:rPr>
      </w:pPr>
    </w:p>
    <w:p w14:paraId="23BDA340" w14:textId="77777777" w:rsidR="00B8188A" w:rsidRDefault="00B8188A" w:rsidP="00CA24F8">
      <w:pPr>
        <w:pStyle w:val="ListParagraph"/>
        <w:spacing w:after="0" w:line="360" w:lineRule="auto"/>
        <w:ind w:left="1985" w:firstLine="567"/>
        <w:jc w:val="center"/>
        <w:rPr>
          <w:rFonts w:ascii="Times New Roman" w:hAnsi="Times New Roman" w:cs="Times New Roman"/>
        </w:rPr>
      </w:pPr>
    </w:p>
    <w:p w14:paraId="548A2912" w14:textId="77777777" w:rsidR="00B8188A" w:rsidRDefault="00B8188A" w:rsidP="00CA24F8">
      <w:pPr>
        <w:pStyle w:val="ListParagraph"/>
        <w:spacing w:after="0" w:line="360" w:lineRule="auto"/>
        <w:ind w:left="1985" w:firstLine="567"/>
        <w:jc w:val="center"/>
        <w:rPr>
          <w:rFonts w:ascii="Times New Roman" w:hAnsi="Times New Roman" w:cs="Times New Roman"/>
        </w:rPr>
      </w:pPr>
    </w:p>
    <w:p w14:paraId="39A1015F" w14:textId="77777777" w:rsidR="00B8188A" w:rsidRDefault="00B8188A" w:rsidP="00CA24F8">
      <w:pPr>
        <w:pStyle w:val="ListParagraph"/>
        <w:spacing w:after="0" w:line="360" w:lineRule="auto"/>
        <w:ind w:left="1985" w:firstLine="567"/>
        <w:jc w:val="center"/>
        <w:rPr>
          <w:rFonts w:ascii="Times New Roman" w:hAnsi="Times New Roman" w:cs="Times New Roman"/>
        </w:rPr>
      </w:pPr>
    </w:p>
    <w:p w14:paraId="553996EB" w14:textId="77777777" w:rsidR="00B8188A" w:rsidRDefault="00B8188A" w:rsidP="00CA24F8">
      <w:pPr>
        <w:pStyle w:val="ListParagraph"/>
        <w:spacing w:after="0" w:line="360" w:lineRule="auto"/>
        <w:ind w:left="1985" w:firstLine="567"/>
        <w:jc w:val="center"/>
        <w:rPr>
          <w:rFonts w:ascii="Times New Roman" w:hAnsi="Times New Roman" w:cs="Times New Roman"/>
        </w:rPr>
      </w:pPr>
    </w:p>
    <w:p w14:paraId="77A3C9AA" w14:textId="77777777" w:rsidR="00B8188A" w:rsidRDefault="00B8188A" w:rsidP="00CA24F8">
      <w:pPr>
        <w:pStyle w:val="ListParagraph"/>
        <w:spacing w:after="0" w:line="360" w:lineRule="auto"/>
        <w:ind w:left="1985" w:firstLine="567"/>
        <w:jc w:val="center"/>
        <w:rPr>
          <w:rFonts w:ascii="Times New Roman" w:hAnsi="Times New Roman" w:cs="Times New Roman"/>
        </w:rPr>
      </w:pPr>
    </w:p>
    <w:p w14:paraId="3CCC45F3" w14:textId="3D38D2E0" w:rsidR="00CA24F8" w:rsidRPr="002A5D1B" w:rsidRDefault="00CA24F8" w:rsidP="00CA24F8">
      <w:pPr>
        <w:pStyle w:val="ListParagraph"/>
        <w:spacing w:after="0" w:line="360" w:lineRule="auto"/>
        <w:ind w:left="1985" w:firstLine="567"/>
        <w:jc w:val="center"/>
        <w:rPr>
          <w:rFonts w:ascii="Times New Roman" w:hAnsi="Times New Roman" w:cs="Times New Roman"/>
        </w:rPr>
      </w:pPr>
    </w:p>
    <w:p w14:paraId="03A44D07" w14:textId="77777777" w:rsidR="00CA24F8" w:rsidRDefault="00CA24F8" w:rsidP="00B8188A">
      <w:pPr>
        <w:pStyle w:val="ListParagraph"/>
        <w:spacing w:after="0" w:line="360" w:lineRule="auto"/>
        <w:ind w:left="1985" w:firstLine="567"/>
        <w:rPr>
          <w:rFonts w:ascii="Times New Roman" w:hAnsi="Times New Roman" w:cs="Times New Roman"/>
          <w:b/>
          <w:bCs/>
        </w:rPr>
      </w:pPr>
      <w:r w:rsidRPr="00C66FD7">
        <w:rPr>
          <w:rFonts w:ascii="Times New Roman" w:hAnsi="Times New Roman" w:cs="Times New Roman"/>
          <w:b/>
          <w:bCs/>
        </w:rPr>
        <w:t xml:space="preserve">Figure 4.16 </w:t>
      </w:r>
      <w:r w:rsidRPr="00C66FD7">
        <w:rPr>
          <w:rFonts w:ascii="Times New Roman" w:hAnsi="Times New Roman" w:cs="Times New Roman"/>
          <w:b/>
          <w:bCs/>
          <w:i/>
          <w:iCs/>
        </w:rPr>
        <w:t>Material Display</w:t>
      </w:r>
      <w:r>
        <w:rPr>
          <w:rFonts w:ascii="Times New Roman" w:hAnsi="Times New Roman" w:cs="Times New Roman"/>
          <w:b/>
          <w:bCs/>
        </w:rPr>
        <w:t xml:space="preserve"> Interface </w:t>
      </w:r>
    </w:p>
    <w:p w14:paraId="443B94E7" w14:textId="77777777" w:rsidR="00CA24F8" w:rsidRPr="008216F5" w:rsidRDefault="00CA24F8" w:rsidP="00705168">
      <w:pPr>
        <w:jc w:val="both"/>
        <w:rPr>
          <w:rFonts w:ascii="Times New Roman" w:hAnsi="Times New Roman" w:cs="Times New Roman"/>
          <w:sz w:val="24"/>
          <w:szCs w:val="24"/>
          <w:lang w:val="en-ID"/>
        </w:rPr>
      </w:pPr>
    </w:p>
    <w:p w14:paraId="1880905E" w14:textId="458C2D53" w:rsidR="008216F5" w:rsidRPr="008216F5" w:rsidRDefault="008216F5" w:rsidP="008216F5">
      <w:pPr>
        <w:rPr>
          <w:rFonts w:ascii="Times New Roman" w:hAnsi="Times New Roman" w:cs="Times New Roman"/>
          <w:b/>
          <w:bCs/>
          <w:sz w:val="24"/>
          <w:szCs w:val="24"/>
          <w:lang w:val="en-ID"/>
        </w:rPr>
      </w:pPr>
      <w:r w:rsidRPr="008216F5">
        <w:rPr>
          <w:rFonts w:ascii="Times New Roman" w:hAnsi="Times New Roman" w:cs="Times New Roman"/>
          <w:b/>
          <w:bCs/>
          <w:sz w:val="24"/>
          <w:szCs w:val="24"/>
        </w:rPr>
        <w:lastRenderedPageBreak/>
        <w:t xml:space="preserve">4. Discussion </w:t>
      </w:r>
    </w:p>
    <w:p w14:paraId="172F1BE0" w14:textId="77777777" w:rsidR="008216F5" w:rsidRPr="008216F5" w:rsidRDefault="008216F5" w:rsidP="00705168">
      <w:pPr>
        <w:jc w:val="both"/>
        <w:rPr>
          <w:rFonts w:ascii="Times New Roman" w:hAnsi="Times New Roman" w:cs="Times New Roman"/>
          <w:sz w:val="24"/>
          <w:szCs w:val="24"/>
          <w:lang w:val="en-ID"/>
        </w:rPr>
      </w:pPr>
      <w:r w:rsidRPr="008216F5">
        <w:rPr>
          <w:rFonts w:ascii="Times New Roman" w:hAnsi="Times New Roman" w:cs="Times New Roman"/>
          <w:sz w:val="24"/>
          <w:szCs w:val="24"/>
        </w:rPr>
        <w:t>The results of expert validation and student responses show that the Android-based learning media developed makes a positive contribution in supporting Informatics learning at the junior high school level. A media expert feasibility score of 3.8 (Decent) indicates that the application interface is well-designed, responsive, and user-friendly, providing a more enjoyable learning experience. Meanwhile, the validation of material experts of 4.3 (Feasible) confirms that the application content is in accordance with learning outcomes and supports the achievement of student competencies systematically.</w:t>
      </w:r>
    </w:p>
    <w:p w14:paraId="17EF21D0" w14:textId="2623DF2D" w:rsidR="008216F5" w:rsidRPr="008216F5" w:rsidRDefault="008216F5" w:rsidP="00836E8C">
      <w:pPr>
        <w:jc w:val="both"/>
        <w:rPr>
          <w:rFonts w:ascii="Times New Roman" w:hAnsi="Times New Roman" w:cs="Times New Roman"/>
          <w:sz w:val="24"/>
          <w:szCs w:val="24"/>
          <w:lang w:val="en-ID"/>
        </w:rPr>
      </w:pPr>
      <w:r w:rsidRPr="008216F5">
        <w:rPr>
          <w:rFonts w:ascii="Times New Roman" w:hAnsi="Times New Roman" w:cs="Times New Roman"/>
          <w:sz w:val="24"/>
          <w:szCs w:val="24"/>
        </w:rPr>
        <w:t>The achievement of student response of 4.2 (Feasible) shows that the media is very well received in the real learning process. Students find the material easy to understand and the application interface is engaging and helps them explore the concepts of Social Impact of Informatics in a more in-depth and contextual way. These findings are in line with the research of Lima et al. (2021) which showed that the use of Android-based media increases the effectiveness of Statistics learning in junior high school students due to the ease of access and interaction of digital content. Other research references also consistently show that Android media fosters student learning independence, motivation, and activeness in digital technology-based learning (</w:t>
      </w:r>
      <w:proofErr w:type="spellStart"/>
      <w:r w:rsidRPr="008216F5">
        <w:rPr>
          <w:rFonts w:ascii="Times New Roman" w:hAnsi="Times New Roman" w:cs="Times New Roman"/>
          <w:sz w:val="24"/>
          <w:szCs w:val="24"/>
        </w:rPr>
        <w:t>Lillihata</w:t>
      </w:r>
      <w:proofErr w:type="spellEnd"/>
      <w:r w:rsidRPr="008216F5">
        <w:rPr>
          <w:rFonts w:ascii="Times New Roman" w:hAnsi="Times New Roman" w:cs="Times New Roman"/>
          <w:sz w:val="24"/>
          <w:szCs w:val="24"/>
        </w:rPr>
        <w:t xml:space="preserve"> et al., 2023). In addition, the application design with the MIT App Inventor block programming approach supports multimedia integration in learning that facilitates the understanding of concepts through text, visuals, and direct interaction. The availability of the "Learning Friends" feature is also a differentiating advantage of this media compared to conventional learning methods, because it provides continuous independent learning support even outside the classroom.</w:t>
      </w:r>
    </w:p>
    <w:p w14:paraId="4D59E149" w14:textId="278F7D9F" w:rsidR="008216F5" w:rsidRPr="0076488B" w:rsidRDefault="008216F5" w:rsidP="00836E8C">
      <w:pPr>
        <w:jc w:val="both"/>
        <w:rPr>
          <w:rFonts w:ascii="Times New Roman" w:hAnsi="Times New Roman" w:cs="Times New Roman"/>
          <w:sz w:val="24"/>
          <w:szCs w:val="24"/>
          <w:lang w:val="en-ID"/>
        </w:rPr>
      </w:pPr>
      <w:r w:rsidRPr="008216F5">
        <w:rPr>
          <w:rFonts w:ascii="Times New Roman" w:hAnsi="Times New Roman" w:cs="Times New Roman"/>
          <w:sz w:val="24"/>
          <w:szCs w:val="24"/>
        </w:rPr>
        <w:t>Theoretically, the success of this media also strengthens the important position of digital literacy as a core competency of the 21st century. With the very high use of smartphones among Indonesian teenagers, learning that applies these devices will bridge the academic world with digital practices in students' real lives. This is in line with the vision of Merdeka Belajar which demands a transformation of teaching patterns towards the use of interactive media and student-centered learning. Based on the overall results, this learning media is able to become a more modern pedagogical alternative, rich in learning experiences, and supports the fulfillment of the competency indicators of the Junior High School Informatics Curriculum. However, for a more optimal implementation, several advanced developments are needed such as improving offline features, personalized adaptive learning, and complementing automatic assessments to measure learning outcomes directly. Thus, the learning media developed is not only feasible but also strategic in presenting more inclusive, interactive, and progressive Informatics learning according to the challenges of the digital era.</w:t>
      </w:r>
    </w:p>
    <w:p w14:paraId="0C248BB5" w14:textId="1A12B93E" w:rsidR="008216F5" w:rsidRPr="0076488B" w:rsidRDefault="008216F5" w:rsidP="008216F5">
      <w:pPr>
        <w:rPr>
          <w:rFonts w:ascii="Times New Roman" w:hAnsi="Times New Roman" w:cs="Times New Roman"/>
          <w:sz w:val="24"/>
          <w:szCs w:val="24"/>
          <w:lang w:val="en-ID"/>
        </w:rPr>
      </w:pPr>
    </w:p>
    <w:p w14:paraId="71105E97" w14:textId="78D5EDC8" w:rsidR="008216F5" w:rsidRPr="008216F5" w:rsidRDefault="008216F5" w:rsidP="008216F5">
      <w:pPr>
        <w:rPr>
          <w:rFonts w:ascii="Times New Roman" w:hAnsi="Times New Roman" w:cs="Times New Roman"/>
          <w:b/>
          <w:bCs/>
          <w:sz w:val="24"/>
          <w:szCs w:val="24"/>
          <w:lang w:val="en-ID"/>
        </w:rPr>
      </w:pPr>
      <w:r w:rsidRPr="008216F5">
        <w:rPr>
          <w:rFonts w:ascii="Times New Roman" w:hAnsi="Times New Roman" w:cs="Times New Roman"/>
          <w:b/>
          <w:bCs/>
          <w:sz w:val="24"/>
          <w:szCs w:val="24"/>
        </w:rPr>
        <w:t xml:space="preserve">5. Conclusion </w:t>
      </w:r>
    </w:p>
    <w:p w14:paraId="1C09BDC5" w14:textId="77777777" w:rsidR="008216F5" w:rsidRPr="008216F5" w:rsidRDefault="008216F5" w:rsidP="00836E8C">
      <w:pPr>
        <w:jc w:val="both"/>
        <w:rPr>
          <w:rFonts w:ascii="Times New Roman" w:hAnsi="Times New Roman" w:cs="Times New Roman"/>
          <w:sz w:val="24"/>
          <w:szCs w:val="24"/>
          <w:lang w:val="en-ID"/>
        </w:rPr>
      </w:pPr>
      <w:r w:rsidRPr="008216F5">
        <w:rPr>
          <w:rFonts w:ascii="Times New Roman" w:hAnsi="Times New Roman" w:cs="Times New Roman"/>
          <w:sz w:val="24"/>
          <w:szCs w:val="24"/>
        </w:rPr>
        <w:t xml:space="preserve">This research produced an Android-based learning media on the Social Impact of Informatics material for grade VII students of SMP Negeri 1 Ketapang by applying the complete ADDIE development model. The validation of media and material experts showed an average result of 3.8 and 4.3 respectively in the Suitable for Use category, while student responses in large-scale trials received a score of 4.2 so that they were in the Suitable category. The data strengthens </w:t>
      </w:r>
      <w:r w:rsidRPr="008216F5">
        <w:rPr>
          <w:rFonts w:ascii="Times New Roman" w:hAnsi="Times New Roman" w:cs="Times New Roman"/>
          <w:sz w:val="24"/>
          <w:szCs w:val="24"/>
        </w:rPr>
        <w:lastRenderedPageBreak/>
        <w:t>that the media developed is able to support learning effectiveness and provide an accessible and engaging digital learning experience for students.</w:t>
      </w:r>
    </w:p>
    <w:p w14:paraId="3CC1EC3C" w14:textId="77777777" w:rsidR="008216F5" w:rsidRPr="0076488B" w:rsidRDefault="008216F5" w:rsidP="00836E8C">
      <w:pPr>
        <w:jc w:val="both"/>
        <w:rPr>
          <w:rFonts w:ascii="Times New Roman" w:hAnsi="Times New Roman" w:cs="Times New Roman"/>
          <w:sz w:val="24"/>
          <w:szCs w:val="24"/>
          <w:lang w:val="en-ID"/>
        </w:rPr>
      </w:pPr>
      <w:r w:rsidRPr="008216F5">
        <w:rPr>
          <w:rFonts w:ascii="Times New Roman" w:hAnsi="Times New Roman" w:cs="Times New Roman"/>
          <w:sz w:val="24"/>
          <w:szCs w:val="24"/>
        </w:rPr>
        <w:t>This media contributes significantly to increasing digital literacy and learning motivation in accordance with the demands of 21st century education. The existence of the Learning Friends feature in the application provides uniqueness that supports two-way educational communication and independent learning outside the classroom. Overall, the results of the study confirm that Android-based applications are a relevant alternative solution choice to transform Informatics learning to be more interactive, progressive, and technology-oriented.</w:t>
      </w:r>
    </w:p>
    <w:p w14:paraId="76908014" w14:textId="77777777" w:rsidR="008216F5" w:rsidRPr="008216F5" w:rsidRDefault="008216F5" w:rsidP="00836E8C">
      <w:pPr>
        <w:jc w:val="both"/>
        <w:rPr>
          <w:rFonts w:ascii="Times New Roman" w:hAnsi="Times New Roman" w:cs="Times New Roman"/>
          <w:sz w:val="24"/>
          <w:szCs w:val="24"/>
          <w:lang w:val="en-ID"/>
        </w:rPr>
      </w:pPr>
      <w:r w:rsidRPr="008216F5">
        <w:rPr>
          <w:rFonts w:ascii="Times New Roman" w:hAnsi="Times New Roman" w:cs="Times New Roman"/>
          <w:sz w:val="24"/>
          <w:szCs w:val="24"/>
        </w:rPr>
        <w:t xml:space="preserve">This finding provides a direction for teachers to utilize digital media as an integral part of the learning process so that students </w:t>
      </w:r>
      <w:proofErr w:type="gramStart"/>
      <w:r w:rsidRPr="008216F5">
        <w:rPr>
          <w:rFonts w:ascii="Times New Roman" w:hAnsi="Times New Roman" w:cs="Times New Roman"/>
          <w:sz w:val="24"/>
          <w:szCs w:val="24"/>
        </w:rPr>
        <w:t>are able to</w:t>
      </w:r>
      <w:proofErr w:type="gramEnd"/>
      <w:r w:rsidRPr="008216F5">
        <w:rPr>
          <w:rFonts w:ascii="Times New Roman" w:hAnsi="Times New Roman" w:cs="Times New Roman"/>
          <w:sz w:val="24"/>
          <w:szCs w:val="24"/>
        </w:rPr>
        <w:t xml:space="preserve"> understand the concept of digital citizenship and responsible media behavior in the information age. Advanced development is needed to add more interactive features, increased offline access, and data-driven effectiveness analysis of learning outcomes. This research can also be the basis for expanding the application of media to other elements of Informatics and different levels of education.</w:t>
      </w:r>
    </w:p>
    <w:p w14:paraId="208E67A5" w14:textId="790D9B7B" w:rsidR="008216F5" w:rsidRPr="008216F5" w:rsidRDefault="008216F5" w:rsidP="008216F5">
      <w:pPr>
        <w:rPr>
          <w:rFonts w:ascii="Times New Roman" w:hAnsi="Times New Roman" w:cs="Times New Roman"/>
          <w:sz w:val="24"/>
          <w:szCs w:val="24"/>
          <w:lang w:val="en-ID"/>
        </w:rPr>
      </w:pPr>
    </w:p>
    <w:p w14:paraId="122AD978" w14:textId="5D41B513" w:rsidR="008216F5" w:rsidRPr="008216F5" w:rsidRDefault="000E70B9" w:rsidP="008216F5">
      <w:pPr>
        <w:rPr>
          <w:rFonts w:ascii="Times New Roman" w:hAnsi="Times New Roman" w:cs="Times New Roman"/>
          <w:b/>
          <w:bCs/>
          <w:sz w:val="24"/>
          <w:szCs w:val="24"/>
          <w:lang w:val="en-ID"/>
        </w:rPr>
      </w:pPr>
      <w:r w:rsidRPr="008216F5">
        <w:rPr>
          <w:rFonts w:ascii="Times New Roman" w:hAnsi="Times New Roman" w:cs="Times New Roman"/>
          <w:b/>
          <w:bCs/>
          <w:sz w:val="24"/>
          <w:szCs w:val="24"/>
        </w:rPr>
        <w:t>REFERENCES</w:t>
      </w:r>
    </w:p>
    <w:p w14:paraId="43A1F625" w14:textId="77777777" w:rsidR="000E70B9" w:rsidRPr="00022BAE" w:rsidRDefault="000E70B9" w:rsidP="000E70B9">
      <w:pPr>
        <w:spacing w:after="0" w:line="240" w:lineRule="auto"/>
        <w:ind w:left="851" w:hanging="709"/>
        <w:jc w:val="both"/>
        <w:rPr>
          <w:rFonts w:ascii="Times New Roman" w:hAnsi="Times New Roman" w:cs="Times New Roman"/>
          <w:sz w:val="24"/>
          <w:szCs w:val="24"/>
          <w:lang w:val="en-ID"/>
        </w:rPr>
      </w:pPr>
      <w:r w:rsidRPr="00022BAE">
        <w:rPr>
          <w:rFonts w:ascii="Times New Roman" w:hAnsi="Times New Roman" w:cs="Times New Roman"/>
          <w:sz w:val="24"/>
          <w:szCs w:val="24"/>
          <w:lang w:val="en-ID"/>
        </w:rPr>
        <w:t xml:space="preserve">Fu, X., &amp; Wang, Y. (2022). Enhancing student learning through mobile-assisted media. Computers &amp; Education, 194, 104658. </w:t>
      </w:r>
      <w:hyperlink r:id="rId10" w:history="1">
        <w:r w:rsidRPr="00022BAE">
          <w:rPr>
            <w:rStyle w:val="Hyperlink"/>
            <w:rFonts w:ascii="Times New Roman" w:hAnsi="Times New Roman" w:cs="Times New Roman"/>
            <w:color w:val="auto"/>
            <w:sz w:val="24"/>
            <w:szCs w:val="24"/>
            <w:u w:val="none"/>
            <w:lang w:val="en-ID"/>
          </w:rPr>
          <w:t>https://doi.org/10.1016/j.compedu.2022.104658</w:t>
        </w:r>
      </w:hyperlink>
      <w:r w:rsidRPr="00022BAE">
        <w:rPr>
          <w:rFonts w:ascii="Times New Roman" w:hAnsi="Times New Roman" w:cs="Times New Roman"/>
          <w:sz w:val="24"/>
          <w:szCs w:val="24"/>
          <w:lang w:val="en-ID"/>
        </w:rPr>
        <w:t xml:space="preserve"> </w:t>
      </w:r>
    </w:p>
    <w:p w14:paraId="376CCDB2" w14:textId="77777777" w:rsidR="000E70B9" w:rsidRPr="00022BAE" w:rsidRDefault="000E70B9" w:rsidP="000E70B9">
      <w:pPr>
        <w:spacing w:after="0" w:line="240" w:lineRule="auto"/>
        <w:ind w:left="851" w:hanging="709"/>
        <w:jc w:val="both"/>
        <w:rPr>
          <w:rFonts w:ascii="Times New Roman" w:hAnsi="Times New Roman" w:cs="Times New Roman"/>
          <w:sz w:val="24"/>
          <w:szCs w:val="24"/>
          <w:lang w:val="en-ID"/>
        </w:rPr>
      </w:pPr>
      <w:r w:rsidRPr="00022BAE">
        <w:rPr>
          <w:rFonts w:ascii="Times New Roman" w:hAnsi="Times New Roman" w:cs="Times New Roman"/>
          <w:sz w:val="24"/>
          <w:szCs w:val="24"/>
          <w:lang w:val="en-ID"/>
        </w:rPr>
        <w:t xml:space="preserve">Fauzan, M., &amp; Rahmawati, S. (2024). Digital literacy implementation in Merdeka </w:t>
      </w:r>
      <w:proofErr w:type="spellStart"/>
      <w:r w:rsidRPr="00022BAE">
        <w:rPr>
          <w:rFonts w:ascii="Times New Roman" w:hAnsi="Times New Roman" w:cs="Times New Roman"/>
          <w:sz w:val="24"/>
          <w:szCs w:val="24"/>
          <w:lang w:val="en-ID"/>
        </w:rPr>
        <w:t>Belajar</w:t>
      </w:r>
      <w:proofErr w:type="spellEnd"/>
      <w:r w:rsidRPr="00022BAE">
        <w:rPr>
          <w:rFonts w:ascii="Times New Roman" w:hAnsi="Times New Roman" w:cs="Times New Roman"/>
          <w:sz w:val="24"/>
          <w:szCs w:val="24"/>
          <w:lang w:val="en-ID"/>
        </w:rPr>
        <w:t xml:space="preserve"> curriculum. Education and Information Technologies, 29(2), 1123–1140. </w:t>
      </w:r>
      <w:hyperlink r:id="rId11" w:history="1">
        <w:r w:rsidRPr="00022BAE">
          <w:rPr>
            <w:rStyle w:val="Hyperlink"/>
            <w:rFonts w:ascii="Times New Roman" w:hAnsi="Times New Roman" w:cs="Times New Roman"/>
            <w:color w:val="auto"/>
            <w:sz w:val="24"/>
            <w:szCs w:val="24"/>
            <w:u w:val="none"/>
            <w:lang w:val="en-ID"/>
          </w:rPr>
          <w:t>https://doi.org/10.1007/s10639-023-11944-1</w:t>
        </w:r>
      </w:hyperlink>
      <w:r w:rsidRPr="00022BAE">
        <w:rPr>
          <w:rFonts w:ascii="Times New Roman" w:hAnsi="Times New Roman" w:cs="Times New Roman"/>
          <w:sz w:val="24"/>
          <w:szCs w:val="24"/>
          <w:lang w:val="en-ID"/>
        </w:rPr>
        <w:t xml:space="preserve"> </w:t>
      </w:r>
    </w:p>
    <w:p w14:paraId="641C00DA" w14:textId="77777777" w:rsidR="000E70B9" w:rsidRPr="00022BAE" w:rsidRDefault="000E70B9" w:rsidP="000E70B9">
      <w:pPr>
        <w:spacing w:after="0" w:line="240" w:lineRule="auto"/>
        <w:ind w:left="851" w:hanging="709"/>
        <w:jc w:val="both"/>
        <w:rPr>
          <w:rFonts w:ascii="Times New Roman" w:hAnsi="Times New Roman" w:cs="Times New Roman"/>
          <w:sz w:val="24"/>
          <w:szCs w:val="24"/>
          <w:lang w:val="en-ID"/>
        </w:rPr>
      </w:pPr>
      <w:r w:rsidRPr="00022BAE">
        <w:rPr>
          <w:rFonts w:ascii="Times New Roman" w:hAnsi="Times New Roman" w:cs="Times New Roman"/>
          <w:sz w:val="24"/>
          <w:szCs w:val="24"/>
          <w:lang w:val="en-ID"/>
        </w:rPr>
        <w:t xml:space="preserve">Gikas, J., &amp; Grant, M. (2023). Mobile learning engagement in secondary education. British Journal of Educational Technology, 54(3), 845–860. </w:t>
      </w:r>
      <w:hyperlink r:id="rId12" w:history="1">
        <w:r w:rsidRPr="00022BAE">
          <w:rPr>
            <w:rStyle w:val="Hyperlink"/>
            <w:rFonts w:ascii="Times New Roman" w:hAnsi="Times New Roman" w:cs="Times New Roman"/>
            <w:color w:val="auto"/>
            <w:sz w:val="24"/>
            <w:szCs w:val="24"/>
            <w:u w:val="none"/>
            <w:lang w:val="en-ID"/>
          </w:rPr>
          <w:t>https://doi.org/10.1111/bjet.13261</w:t>
        </w:r>
      </w:hyperlink>
      <w:r w:rsidRPr="00022BAE">
        <w:rPr>
          <w:rFonts w:ascii="Times New Roman" w:hAnsi="Times New Roman" w:cs="Times New Roman"/>
          <w:sz w:val="24"/>
          <w:szCs w:val="24"/>
          <w:lang w:val="en-ID"/>
        </w:rPr>
        <w:t xml:space="preserve"> </w:t>
      </w:r>
    </w:p>
    <w:p w14:paraId="21598736" w14:textId="77777777" w:rsidR="000E70B9" w:rsidRPr="00022BAE" w:rsidRDefault="000E70B9" w:rsidP="000E70B9">
      <w:pPr>
        <w:spacing w:after="0" w:line="240" w:lineRule="auto"/>
        <w:ind w:left="851" w:hanging="709"/>
        <w:jc w:val="both"/>
        <w:rPr>
          <w:rFonts w:ascii="Times New Roman" w:hAnsi="Times New Roman" w:cs="Times New Roman"/>
          <w:sz w:val="24"/>
          <w:szCs w:val="24"/>
          <w:lang w:val="en-ID"/>
        </w:rPr>
      </w:pPr>
      <w:r w:rsidRPr="00022BAE">
        <w:rPr>
          <w:rFonts w:ascii="Times New Roman" w:hAnsi="Times New Roman" w:cs="Times New Roman"/>
          <w:sz w:val="24"/>
          <w:szCs w:val="24"/>
          <w:lang w:val="en-ID"/>
        </w:rPr>
        <w:t xml:space="preserve">Huda, M., et al. (2023). Mobile learning effect size meta-analysis in STEM. Journal of Computer Assisted Learning, 39(1), 133-150. </w:t>
      </w:r>
      <w:hyperlink r:id="rId13" w:history="1">
        <w:r w:rsidRPr="00022BAE">
          <w:rPr>
            <w:rStyle w:val="Hyperlink"/>
            <w:rFonts w:ascii="Times New Roman" w:hAnsi="Times New Roman" w:cs="Times New Roman"/>
            <w:color w:val="auto"/>
            <w:sz w:val="24"/>
            <w:szCs w:val="24"/>
            <w:u w:val="none"/>
            <w:lang w:val="en-ID"/>
          </w:rPr>
          <w:t>https://doi.org/10.1111/jcal.12753</w:t>
        </w:r>
      </w:hyperlink>
      <w:r w:rsidRPr="00022BAE">
        <w:rPr>
          <w:rFonts w:ascii="Times New Roman" w:hAnsi="Times New Roman" w:cs="Times New Roman"/>
          <w:sz w:val="24"/>
          <w:szCs w:val="24"/>
          <w:lang w:val="en-ID"/>
        </w:rPr>
        <w:t xml:space="preserve"> </w:t>
      </w:r>
    </w:p>
    <w:p w14:paraId="02A4D832" w14:textId="77777777" w:rsidR="000E70B9" w:rsidRPr="00022BAE" w:rsidRDefault="000E70B9" w:rsidP="000E70B9">
      <w:pPr>
        <w:spacing w:after="0" w:line="240" w:lineRule="auto"/>
        <w:ind w:left="851" w:hanging="709"/>
        <w:jc w:val="both"/>
        <w:rPr>
          <w:rFonts w:ascii="Times New Roman" w:hAnsi="Times New Roman" w:cs="Times New Roman"/>
          <w:sz w:val="24"/>
          <w:szCs w:val="24"/>
          <w:lang w:val="en-ID"/>
        </w:rPr>
      </w:pPr>
      <w:r w:rsidRPr="00022BAE">
        <w:rPr>
          <w:rFonts w:ascii="Times New Roman" w:hAnsi="Times New Roman" w:cs="Times New Roman"/>
          <w:sz w:val="24"/>
          <w:szCs w:val="24"/>
          <w:lang w:val="en-ID"/>
        </w:rPr>
        <w:t xml:space="preserve">Hwang, G.-J., Chen, C.-H., &amp; Sung, H.-Y. (2022). Mobile-assisted learning in K–12 settings. Interactive Learning Environments, 30(4), 627–641. </w:t>
      </w:r>
      <w:hyperlink r:id="rId14" w:history="1">
        <w:r w:rsidRPr="00022BAE">
          <w:rPr>
            <w:rStyle w:val="Hyperlink"/>
            <w:rFonts w:ascii="Times New Roman" w:hAnsi="Times New Roman" w:cs="Times New Roman"/>
            <w:color w:val="auto"/>
            <w:sz w:val="24"/>
            <w:szCs w:val="24"/>
            <w:u w:val="none"/>
            <w:lang w:val="en-ID"/>
          </w:rPr>
          <w:t>https://doi.org/10.1080/10494820.2020.1815228</w:t>
        </w:r>
      </w:hyperlink>
      <w:r w:rsidRPr="00022BAE">
        <w:rPr>
          <w:rFonts w:ascii="Times New Roman" w:hAnsi="Times New Roman" w:cs="Times New Roman"/>
          <w:sz w:val="24"/>
          <w:szCs w:val="24"/>
          <w:lang w:val="en-ID"/>
        </w:rPr>
        <w:t xml:space="preserve"> </w:t>
      </w:r>
    </w:p>
    <w:p w14:paraId="0906A4C6" w14:textId="77777777" w:rsidR="000E70B9" w:rsidRPr="00022BAE" w:rsidRDefault="000E70B9" w:rsidP="000E70B9">
      <w:pPr>
        <w:spacing w:after="0" w:line="240" w:lineRule="auto"/>
        <w:ind w:left="851" w:hanging="709"/>
        <w:jc w:val="both"/>
        <w:rPr>
          <w:rFonts w:ascii="Times New Roman" w:hAnsi="Times New Roman" w:cs="Times New Roman"/>
          <w:sz w:val="24"/>
          <w:szCs w:val="24"/>
          <w:lang w:val="en-ID"/>
        </w:rPr>
      </w:pPr>
      <w:proofErr w:type="spellStart"/>
      <w:r w:rsidRPr="00022BAE">
        <w:rPr>
          <w:rFonts w:ascii="Times New Roman" w:hAnsi="Times New Roman" w:cs="Times New Roman"/>
          <w:sz w:val="24"/>
          <w:szCs w:val="24"/>
          <w:lang w:val="en-ID"/>
        </w:rPr>
        <w:t>Kurniawati</w:t>
      </w:r>
      <w:proofErr w:type="spellEnd"/>
      <w:r w:rsidRPr="00022BAE">
        <w:rPr>
          <w:rFonts w:ascii="Times New Roman" w:hAnsi="Times New Roman" w:cs="Times New Roman"/>
          <w:sz w:val="24"/>
          <w:szCs w:val="24"/>
          <w:lang w:val="en-ID"/>
        </w:rPr>
        <w:t xml:space="preserve">, A., Putra, R. S., &amp; Sari, D. (2024). Development of informatics media for junior high school. Education Sciences, 14(5), 255. </w:t>
      </w:r>
      <w:hyperlink r:id="rId15" w:history="1">
        <w:r w:rsidRPr="00022BAE">
          <w:rPr>
            <w:rStyle w:val="Hyperlink"/>
            <w:rFonts w:ascii="Times New Roman" w:hAnsi="Times New Roman" w:cs="Times New Roman"/>
            <w:color w:val="auto"/>
            <w:sz w:val="24"/>
            <w:szCs w:val="24"/>
            <w:u w:val="none"/>
            <w:lang w:val="en-ID"/>
          </w:rPr>
          <w:t>https://doi.org/10.3390/educsci14050255</w:t>
        </w:r>
      </w:hyperlink>
      <w:r w:rsidRPr="00022BAE">
        <w:rPr>
          <w:rFonts w:ascii="Times New Roman" w:hAnsi="Times New Roman" w:cs="Times New Roman"/>
          <w:sz w:val="24"/>
          <w:szCs w:val="24"/>
          <w:lang w:val="en-ID"/>
        </w:rPr>
        <w:t xml:space="preserve"> </w:t>
      </w:r>
    </w:p>
    <w:p w14:paraId="5EEBF2A8" w14:textId="77777777" w:rsidR="000E70B9" w:rsidRPr="00022BAE" w:rsidRDefault="000E70B9" w:rsidP="000E70B9">
      <w:pPr>
        <w:spacing w:after="0" w:line="240" w:lineRule="auto"/>
        <w:ind w:left="851" w:hanging="709"/>
        <w:jc w:val="both"/>
        <w:rPr>
          <w:rFonts w:ascii="Times New Roman" w:hAnsi="Times New Roman" w:cs="Times New Roman"/>
          <w:sz w:val="24"/>
          <w:szCs w:val="24"/>
          <w:lang w:val="en-ID"/>
        </w:rPr>
      </w:pPr>
      <w:r w:rsidRPr="00022BAE">
        <w:rPr>
          <w:rFonts w:ascii="Times New Roman" w:hAnsi="Times New Roman" w:cs="Times New Roman"/>
          <w:sz w:val="24"/>
          <w:szCs w:val="24"/>
          <w:lang w:val="en-ID"/>
        </w:rPr>
        <w:t xml:space="preserve">Lee, S., &amp; Osman, M. (2024). Android adoption in global education. Technology, Pedagogy and Education, 33(1), 124-139. </w:t>
      </w:r>
      <w:hyperlink r:id="rId16" w:history="1">
        <w:r w:rsidRPr="00022BAE">
          <w:rPr>
            <w:rStyle w:val="Hyperlink"/>
            <w:rFonts w:ascii="Times New Roman" w:hAnsi="Times New Roman" w:cs="Times New Roman"/>
            <w:color w:val="auto"/>
            <w:sz w:val="24"/>
            <w:szCs w:val="24"/>
            <w:u w:val="none"/>
            <w:lang w:val="en-ID"/>
          </w:rPr>
          <w:t>https://doi.org/10.1080/1475939X.2023.2250046</w:t>
        </w:r>
      </w:hyperlink>
      <w:r w:rsidRPr="00022BAE">
        <w:rPr>
          <w:rFonts w:ascii="Times New Roman" w:hAnsi="Times New Roman" w:cs="Times New Roman"/>
          <w:sz w:val="24"/>
          <w:szCs w:val="24"/>
          <w:lang w:val="en-ID"/>
        </w:rPr>
        <w:t xml:space="preserve"> </w:t>
      </w:r>
    </w:p>
    <w:p w14:paraId="1CC906BE" w14:textId="77777777" w:rsidR="000E70B9" w:rsidRPr="00022BAE" w:rsidRDefault="000E70B9" w:rsidP="000E70B9">
      <w:pPr>
        <w:spacing w:after="0" w:line="240" w:lineRule="auto"/>
        <w:ind w:left="851" w:hanging="709"/>
        <w:jc w:val="both"/>
        <w:rPr>
          <w:rFonts w:ascii="Times New Roman" w:hAnsi="Times New Roman" w:cs="Times New Roman"/>
          <w:sz w:val="24"/>
          <w:szCs w:val="24"/>
          <w:lang w:val="en-ID"/>
        </w:rPr>
      </w:pPr>
      <w:r w:rsidRPr="00022BAE">
        <w:rPr>
          <w:rFonts w:ascii="Times New Roman" w:hAnsi="Times New Roman" w:cs="Times New Roman"/>
          <w:sz w:val="24"/>
          <w:szCs w:val="24"/>
          <w:lang w:val="en-ID"/>
        </w:rPr>
        <w:t xml:space="preserve">Lim, C. S., et al. (2023). Mobile learning in computing education. IEEE Transactions on Learning Technologies, 16(2), 210-222. </w:t>
      </w:r>
      <w:hyperlink r:id="rId17" w:history="1">
        <w:r w:rsidRPr="00022BAE">
          <w:rPr>
            <w:rStyle w:val="Hyperlink"/>
            <w:rFonts w:ascii="Times New Roman" w:hAnsi="Times New Roman" w:cs="Times New Roman"/>
            <w:color w:val="auto"/>
            <w:sz w:val="24"/>
            <w:szCs w:val="24"/>
            <w:u w:val="none"/>
            <w:lang w:val="en-ID"/>
          </w:rPr>
          <w:t>https://doi.org/10.1109/TLT.2022.3218765</w:t>
        </w:r>
      </w:hyperlink>
      <w:r w:rsidRPr="00022BAE">
        <w:rPr>
          <w:rFonts w:ascii="Times New Roman" w:hAnsi="Times New Roman" w:cs="Times New Roman"/>
          <w:sz w:val="24"/>
          <w:szCs w:val="24"/>
          <w:lang w:val="en-ID"/>
        </w:rPr>
        <w:t xml:space="preserve"> </w:t>
      </w:r>
    </w:p>
    <w:p w14:paraId="67146AE8" w14:textId="77777777" w:rsidR="000E70B9" w:rsidRPr="00022BAE" w:rsidRDefault="000E70B9" w:rsidP="000E70B9">
      <w:pPr>
        <w:spacing w:after="0" w:line="240" w:lineRule="auto"/>
        <w:ind w:left="851" w:hanging="709"/>
        <w:jc w:val="both"/>
        <w:rPr>
          <w:rFonts w:ascii="Times New Roman" w:hAnsi="Times New Roman" w:cs="Times New Roman"/>
          <w:sz w:val="24"/>
          <w:szCs w:val="24"/>
          <w:lang w:val="en-ID"/>
        </w:rPr>
      </w:pPr>
      <w:r w:rsidRPr="00022BAE">
        <w:rPr>
          <w:rFonts w:ascii="Times New Roman" w:hAnsi="Times New Roman" w:cs="Times New Roman"/>
          <w:sz w:val="24"/>
          <w:szCs w:val="24"/>
          <w:lang w:val="en-ID"/>
        </w:rPr>
        <w:t xml:space="preserve">Molenda, M. (2022). Educational technology foundations. Routledge. </w:t>
      </w:r>
      <w:hyperlink r:id="rId18" w:history="1">
        <w:r w:rsidRPr="00022BAE">
          <w:rPr>
            <w:rStyle w:val="Hyperlink"/>
            <w:rFonts w:ascii="Times New Roman" w:hAnsi="Times New Roman" w:cs="Times New Roman"/>
            <w:color w:val="auto"/>
            <w:sz w:val="24"/>
            <w:szCs w:val="24"/>
            <w:u w:val="none"/>
            <w:lang w:val="en-ID"/>
          </w:rPr>
          <w:t>https://doi.org/10.4324/9781003155134</w:t>
        </w:r>
      </w:hyperlink>
      <w:r w:rsidRPr="00022BAE">
        <w:rPr>
          <w:rFonts w:ascii="Times New Roman" w:hAnsi="Times New Roman" w:cs="Times New Roman"/>
          <w:sz w:val="24"/>
          <w:szCs w:val="24"/>
          <w:lang w:val="en-ID"/>
        </w:rPr>
        <w:t xml:space="preserve"> </w:t>
      </w:r>
    </w:p>
    <w:p w14:paraId="155635DA" w14:textId="77777777" w:rsidR="000E70B9" w:rsidRPr="00022BAE" w:rsidRDefault="000E70B9" w:rsidP="000E70B9">
      <w:pPr>
        <w:spacing w:after="0" w:line="240" w:lineRule="auto"/>
        <w:ind w:left="851" w:hanging="709"/>
        <w:jc w:val="both"/>
        <w:rPr>
          <w:rFonts w:ascii="Times New Roman" w:hAnsi="Times New Roman" w:cs="Times New Roman"/>
          <w:sz w:val="24"/>
          <w:szCs w:val="24"/>
          <w:lang w:val="en-ID"/>
        </w:rPr>
      </w:pPr>
      <w:r w:rsidRPr="00022BAE">
        <w:rPr>
          <w:rFonts w:ascii="Times New Roman" w:hAnsi="Times New Roman" w:cs="Times New Roman"/>
          <w:sz w:val="24"/>
          <w:szCs w:val="24"/>
          <w:lang w:val="en-ID"/>
        </w:rPr>
        <w:t xml:space="preserve">Pratama, R., et al. (2023). Digital transformation in Indonesian schools. International Journal of Instruction, 16(2), 455-472. </w:t>
      </w:r>
      <w:hyperlink r:id="rId19" w:history="1">
        <w:r w:rsidRPr="00022BAE">
          <w:rPr>
            <w:rStyle w:val="Hyperlink"/>
            <w:rFonts w:ascii="Times New Roman" w:hAnsi="Times New Roman" w:cs="Times New Roman"/>
            <w:color w:val="auto"/>
            <w:sz w:val="24"/>
            <w:szCs w:val="24"/>
            <w:u w:val="none"/>
            <w:lang w:val="en-ID"/>
          </w:rPr>
          <w:t>https://doi.org/10.29333/iji.2023.16225a</w:t>
        </w:r>
      </w:hyperlink>
      <w:r w:rsidRPr="00022BAE">
        <w:rPr>
          <w:rFonts w:ascii="Times New Roman" w:hAnsi="Times New Roman" w:cs="Times New Roman"/>
          <w:sz w:val="24"/>
          <w:szCs w:val="24"/>
          <w:lang w:val="en-ID"/>
        </w:rPr>
        <w:t xml:space="preserve"> </w:t>
      </w:r>
    </w:p>
    <w:p w14:paraId="275CB16E" w14:textId="77777777" w:rsidR="000E70B9" w:rsidRPr="00022BAE" w:rsidRDefault="000E70B9" w:rsidP="000E70B9">
      <w:pPr>
        <w:spacing w:after="0" w:line="240" w:lineRule="auto"/>
        <w:ind w:left="851" w:hanging="709"/>
        <w:jc w:val="both"/>
        <w:rPr>
          <w:rFonts w:ascii="Times New Roman" w:hAnsi="Times New Roman" w:cs="Times New Roman"/>
          <w:sz w:val="24"/>
          <w:szCs w:val="24"/>
          <w:lang w:val="en-ID"/>
        </w:rPr>
      </w:pPr>
      <w:proofErr w:type="spellStart"/>
      <w:r w:rsidRPr="00022BAE">
        <w:rPr>
          <w:rFonts w:ascii="Times New Roman" w:hAnsi="Times New Roman" w:cs="Times New Roman"/>
          <w:sz w:val="24"/>
          <w:szCs w:val="24"/>
          <w:lang w:val="en-ID"/>
        </w:rPr>
        <w:t>Rohendi</w:t>
      </w:r>
      <w:proofErr w:type="spellEnd"/>
      <w:r w:rsidRPr="00022BAE">
        <w:rPr>
          <w:rFonts w:ascii="Times New Roman" w:hAnsi="Times New Roman" w:cs="Times New Roman"/>
          <w:sz w:val="24"/>
          <w:szCs w:val="24"/>
          <w:lang w:val="en-ID"/>
        </w:rPr>
        <w:t xml:space="preserve">, D., &amp; Juliana, I. (2023). Teaching digital ethics in SMP through mobile media. Education and Information Technologies, 28, 765-784. </w:t>
      </w:r>
      <w:hyperlink r:id="rId20" w:history="1">
        <w:r w:rsidRPr="00022BAE">
          <w:rPr>
            <w:rStyle w:val="Hyperlink"/>
            <w:rFonts w:ascii="Times New Roman" w:hAnsi="Times New Roman" w:cs="Times New Roman"/>
            <w:color w:val="auto"/>
            <w:sz w:val="24"/>
            <w:szCs w:val="24"/>
            <w:u w:val="none"/>
            <w:lang w:val="en-ID"/>
          </w:rPr>
          <w:t>https://doi.org/10.1007/s10639-022-11364-x</w:t>
        </w:r>
      </w:hyperlink>
      <w:r w:rsidRPr="00022BAE">
        <w:rPr>
          <w:rFonts w:ascii="Times New Roman" w:hAnsi="Times New Roman" w:cs="Times New Roman"/>
          <w:sz w:val="24"/>
          <w:szCs w:val="24"/>
          <w:lang w:val="en-ID"/>
        </w:rPr>
        <w:t xml:space="preserve"> </w:t>
      </w:r>
    </w:p>
    <w:p w14:paraId="2A0F9C82" w14:textId="77777777" w:rsidR="000E70B9" w:rsidRPr="00022BAE" w:rsidRDefault="000E70B9" w:rsidP="000E70B9">
      <w:pPr>
        <w:spacing w:after="0" w:line="240" w:lineRule="auto"/>
        <w:ind w:left="851" w:hanging="709"/>
        <w:jc w:val="both"/>
        <w:rPr>
          <w:rFonts w:ascii="Times New Roman" w:hAnsi="Times New Roman" w:cs="Times New Roman"/>
          <w:sz w:val="24"/>
          <w:szCs w:val="24"/>
          <w:lang w:val="en-ID"/>
        </w:rPr>
      </w:pPr>
      <w:r w:rsidRPr="00022BAE">
        <w:rPr>
          <w:rFonts w:ascii="Times New Roman" w:hAnsi="Times New Roman" w:cs="Times New Roman"/>
          <w:sz w:val="24"/>
          <w:szCs w:val="24"/>
          <w:lang w:val="en-ID"/>
        </w:rPr>
        <w:t xml:space="preserve">Sahin, T., et al. (2022). Visual-based digital learning impact. Journal of Educational Computing Research, 60(6), 1450-1475. </w:t>
      </w:r>
      <w:hyperlink r:id="rId21" w:history="1">
        <w:r w:rsidRPr="00022BAE">
          <w:rPr>
            <w:rStyle w:val="Hyperlink"/>
            <w:rFonts w:ascii="Times New Roman" w:hAnsi="Times New Roman" w:cs="Times New Roman"/>
            <w:color w:val="auto"/>
            <w:sz w:val="24"/>
            <w:szCs w:val="24"/>
            <w:u w:val="none"/>
            <w:lang w:val="en-ID"/>
          </w:rPr>
          <w:t>https://doi.org/10.1177/07356331211070926</w:t>
        </w:r>
      </w:hyperlink>
      <w:r w:rsidRPr="00022BAE">
        <w:rPr>
          <w:rFonts w:ascii="Times New Roman" w:hAnsi="Times New Roman" w:cs="Times New Roman"/>
          <w:sz w:val="24"/>
          <w:szCs w:val="24"/>
          <w:lang w:val="en-ID"/>
        </w:rPr>
        <w:t xml:space="preserve"> </w:t>
      </w:r>
    </w:p>
    <w:p w14:paraId="33F3EF02" w14:textId="77777777" w:rsidR="000E70B9" w:rsidRPr="00022BAE" w:rsidRDefault="000E70B9" w:rsidP="000E70B9">
      <w:pPr>
        <w:spacing w:after="0" w:line="240" w:lineRule="auto"/>
        <w:ind w:left="851" w:hanging="709"/>
        <w:jc w:val="both"/>
        <w:rPr>
          <w:rFonts w:ascii="Times New Roman" w:hAnsi="Times New Roman" w:cs="Times New Roman"/>
          <w:sz w:val="24"/>
          <w:szCs w:val="24"/>
          <w:lang w:val="en-ID"/>
        </w:rPr>
      </w:pPr>
      <w:r w:rsidRPr="00022BAE">
        <w:rPr>
          <w:rFonts w:ascii="Times New Roman" w:hAnsi="Times New Roman" w:cs="Times New Roman"/>
          <w:sz w:val="24"/>
          <w:szCs w:val="24"/>
          <w:lang w:val="en-ID"/>
        </w:rPr>
        <w:lastRenderedPageBreak/>
        <w:t xml:space="preserve">Suherman, D., et al. (2024). Student motivation in mobile learning. Computers in Human </w:t>
      </w:r>
      <w:proofErr w:type="spellStart"/>
      <w:r w:rsidRPr="00022BAE">
        <w:rPr>
          <w:rFonts w:ascii="Times New Roman" w:hAnsi="Times New Roman" w:cs="Times New Roman"/>
          <w:sz w:val="24"/>
          <w:szCs w:val="24"/>
          <w:lang w:val="en-ID"/>
        </w:rPr>
        <w:t>Behavior</w:t>
      </w:r>
      <w:proofErr w:type="spellEnd"/>
      <w:r w:rsidRPr="00022BAE">
        <w:rPr>
          <w:rFonts w:ascii="Times New Roman" w:hAnsi="Times New Roman" w:cs="Times New Roman"/>
          <w:sz w:val="24"/>
          <w:szCs w:val="24"/>
          <w:lang w:val="en-ID"/>
        </w:rPr>
        <w:t xml:space="preserve"> Reports, 9, 100245. </w:t>
      </w:r>
      <w:hyperlink r:id="rId22" w:history="1">
        <w:r w:rsidRPr="00022BAE">
          <w:rPr>
            <w:rStyle w:val="Hyperlink"/>
            <w:rFonts w:ascii="Times New Roman" w:hAnsi="Times New Roman" w:cs="Times New Roman"/>
            <w:color w:val="auto"/>
            <w:sz w:val="24"/>
            <w:szCs w:val="24"/>
            <w:u w:val="none"/>
            <w:lang w:val="en-ID"/>
          </w:rPr>
          <w:t>https://doi.org/10.1016/j.chbr.2023.100245</w:t>
        </w:r>
      </w:hyperlink>
      <w:r w:rsidRPr="00022BAE">
        <w:rPr>
          <w:rFonts w:ascii="Times New Roman" w:hAnsi="Times New Roman" w:cs="Times New Roman"/>
          <w:sz w:val="24"/>
          <w:szCs w:val="24"/>
          <w:lang w:val="en-ID"/>
        </w:rPr>
        <w:t xml:space="preserve"> </w:t>
      </w:r>
    </w:p>
    <w:p w14:paraId="3024FA04" w14:textId="77777777" w:rsidR="000E70B9" w:rsidRPr="00022BAE" w:rsidRDefault="000E70B9" w:rsidP="000E70B9">
      <w:pPr>
        <w:spacing w:after="0" w:line="240" w:lineRule="auto"/>
        <w:ind w:left="851" w:hanging="709"/>
        <w:jc w:val="both"/>
        <w:rPr>
          <w:rFonts w:ascii="Times New Roman" w:hAnsi="Times New Roman" w:cs="Times New Roman"/>
          <w:sz w:val="24"/>
          <w:szCs w:val="24"/>
          <w:lang w:val="en-ID"/>
        </w:rPr>
      </w:pPr>
      <w:r w:rsidRPr="00022BAE">
        <w:rPr>
          <w:rFonts w:ascii="Times New Roman" w:hAnsi="Times New Roman" w:cs="Times New Roman"/>
          <w:sz w:val="24"/>
          <w:szCs w:val="24"/>
          <w:lang w:val="en-ID"/>
        </w:rPr>
        <w:t xml:space="preserve">UNESCO. (2023). The digital learning imperative. UNESCO Publishing. </w:t>
      </w:r>
    </w:p>
    <w:p w14:paraId="15984093" w14:textId="77777777" w:rsidR="000E70B9" w:rsidRPr="00022BAE" w:rsidRDefault="000E70B9" w:rsidP="000E70B9">
      <w:pPr>
        <w:spacing w:after="0" w:line="240" w:lineRule="auto"/>
        <w:ind w:left="851" w:hanging="709"/>
        <w:jc w:val="both"/>
        <w:rPr>
          <w:rFonts w:ascii="Times New Roman" w:hAnsi="Times New Roman" w:cs="Times New Roman"/>
          <w:sz w:val="24"/>
          <w:szCs w:val="24"/>
          <w:lang w:val="en-ID"/>
        </w:rPr>
      </w:pPr>
      <w:r w:rsidRPr="00022BAE">
        <w:rPr>
          <w:rFonts w:ascii="Times New Roman" w:hAnsi="Times New Roman" w:cs="Times New Roman"/>
          <w:sz w:val="24"/>
          <w:szCs w:val="24"/>
          <w:lang w:val="en-ID"/>
        </w:rPr>
        <w:t xml:space="preserve">Yu, M., Zhang, H., &amp; Lin, T. (2022). Digital competence in lower secondary education. Computers &amp; Education, 190, 104609. </w:t>
      </w:r>
      <w:hyperlink r:id="rId23" w:history="1">
        <w:r w:rsidRPr="00022BAE">
          <w:rPr>
            <w:rStyle w:val="Hyperlink"/>
            <w:rFonts w:ascii="Times New Roman" w:hAnsi="Times New Roman" w:cs="Times New Roman"/>
            <w:color w:val="auto"/>
            <w:sz w:val="24"/>
            <w:szCs w:val="24"/>
            <w:u w:val="none"/>
            <w:lang w:val="en-ID"/>
          </w:rPr>
          <w:t>https://doi.org/10.1016/j.compedu.2022.104609</w:t>
        </w:r>
      </w:hyperlink>
      <w:r w:rsidRPr="00022BAE">
        <w:rPr>
          <w:rFonts w:ascii="Times New Roman" w:hAnsi="Times New Roman" w:cs="Times New Roman"/>
          <w:sz w:val="24"/>
          <w:szCs w:val="24"/>
          <w:lang w:val="en-ID"/>
        </w:rPr>
        <w:t xml:space="preserve"> </w:t>
      </w:r>
    </w:p>
    <w:p w14:paraId="0CF20812" w14:textId="77777777" w:rsidR="000E70B9" w:rsidRPr="00022BAE" w:rsidRDefault="000E70B9" w:rsidP="000E70B9">
      <w:pPr>
        <w:spacing w:after="0" w:line="240" w:lineRule="auto"/>
        <w:ind w:left="851" w:hanging="709"/>
        <w:jc w:val="both"/>
        <w:rPr>
          <w:rFonts w:ascii="Times New Roman" w:hAnsi="Times New Roman" w:cs="Times New Roman"/>
          <w:sz w:val="24"/>
          <w:szCs w:val="24"/>
          <w:lang w:val="en-ID"/>
        </w:rPr>
      </w:pPr>
      <w:r w:rsidRPr="00022BAE">
        <w:rPr>
          <w:rFonts w:ascii="Times New Roman" w:hAnsi="Times New Roman" w:cs="Times New Roman"/>
          <w:sz w:val="24"/>
          <w:szCs w:val="24"/>
          <w:lang w:val="en-ID"/>
        </w:rPr>
        <w:t xml:space="preserve">Zhao, L., &amp; Elwood, J. (2023). Mobile technology and pedagogy shift. Asia-Pacific Journal of Teacher Education, 51(1), 54-71. </w:t>
      </w:r>
      <w:hyperlink r:id="rId24" w:history="1">
        <w:r w:rsidRPr="00022BAE">
          <w:rPr>
            <w:rStyle w:val="Hyperlink"/>
            <w:rFonts w:ascii="Times New Roman" w:hAnsi="Times New Roman" w:cs="Times New Roman"/>
            <w:color w:val="auto"/>
            <w:sz w:val="24"/>
            <w:szCs w:val="24"/>
            <w:u w:val="none"/>
            <w:lang w:val="en-ID"/>
          </w:rPr>
          <w:t>https://doi.org/10.1080/1359866X.2022.2041312</w:t>
        </w:r>
      </w:hyperlink>
      <w:r w:rsidRPr="00022BAE">
        <w:rPr>
          <w:rFonts w:ascii="Times New Roman" w:hAnsi="Times New Roman" w:cs="Times New Roman"/>
          <w:sz w:val="24"/>
          <w:szCs w:val="24"/>
          <w:lang w:val="en-ID"/>
        </w:rPr>
        <w:t xml:space="preserve"> </w:t>
      </w:r>
    </w:p>
    <w:p w14:paraId="4681DA5E" w14:textId="14AC1F67" w:rsidR="00006F02" w:rsidRPr="000E70B9" w:rsidRDefault="00006F02" w:rsidP="000E70B9">
      <w:pPr>
        <w:spacing w:after="0" w:line="240" w:lineRule="auto"/>
        <w:ind w:left="851" w:hanging="709"/>
        <w:jc w:val="both"/>
        <w:rPr>
          <w:rFonts w:ascii="Times New Roman" w:hAnsi="Times New Roman" w:cs="Times New Roman"/>
          <w:sz w:val="24"/>
          <w:szCs w:val="24"/>
          <w:lang w:val="en-ID"/>
        </w:rPr>
      </w:pPr>
    </w:p>
    <w:sectPr w:rsidR="00006F02" w:rsidRPr="000E70B9" w:rsidSect="00B076C6">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1278E"/>
    <w:multiLevelType w:val="hybridMultilevel"/>
    <w:tmpl w:val="59D4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535D1C"/>
    <w:multiLevelType w:val="multilevel"/>
    <w:tmpl w:val="77AEA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0740628">
    <w:abstractNumId w:val="1"/>
  </w:num>
  <w:num w:numId="2" w16cid:durableId="1412045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6F5"/>
    <w:rsid w:val="00006F02"/>
    <w:rsid w:val="00022BAE"/>
    <w:rsid w:val="000E70B9"/>
    <w:rsid w:val="001F309B"/>
    <w:rsid w:val="003431AB"/>
    <w:rsid w:val="003E6332"/>
    <w:rsid w:val="00411DC2"/>
    <w:rsid w:val="00415559"/>
    <w:rsid w:val="004B4AA8"/>
    <w:rsid w:val="00526418"/>
    <w:rsid w:val="00695FC9"/>
    <w:rsid w:val="00705168"/>
    <w:rsid w:val="0076488B"/>
    <w:rsid w:val="007C2D61"/>
    <w:rsid w:val="008216F5"/>
    <w:rsid w:val="00836E8C"/>
    <w:rsid w:val="008F1AAE"/>
    <w:rsid w:val="009A246F"/>
    <w:rsid w:val="009C11D4"/>
    <w:rsid w:val="00B076C6"/>
    <w:rsid w:val="00B8188A"/>
    <w:rsid w:val="00CA24F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701AB"/>
  <w15:chartTrackingRefBased/>
  <w15:docId w15:val="{C1C133EF-6BA0-4BC9-9227-FF18B35E0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8216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16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16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16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16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16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16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16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16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6F5"/>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8216F5"/>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8216F5"/>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8216F5"/>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216F5"/>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216F5"/>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216F5"/>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216F5"/>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216F5"/>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216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16F5"/>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216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16F5"/>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216F5"/>
    <w:pPr>
      <w:spacing w:before="160"/>
      <w:jc w:val="center"/>
    </w:pPr>
    <w:rPr>
      <w:i/>
      <w:iCs/>
      <w:color w:val="404040" w:themeColor="text1" w:themeTint="BF"/>
    </w:rPr>
  </w:style>
  <w:style w:type="character" w:customStyle="1" w:styleId="QuoteChar">
    <w:name w:val="Quote Char"/>
    <w:basedOn w:val="DefaultParagraphFont"/>
    <w:link w:val="Quote"/>
    <w:uiPriority w:val="29"/>
    <w:rsid w:val="008216F5"/>
    <w:rPr>
      <w:i/>
      <w:iCs/>
      <w:color w:val="404040" w:themeColor="text1" w:themeTint="BF"/>
      <w:lang w:val="en-GB"/>
    </w:rPr>
  </w:style>
  <w:style w:type="paragraph" w:styleId="ListParagraph">
    <w:name w:val="List Paragraph"/>
    <w:aliases w:val="Body of text,Body of text1,Body of text2,Body of text3,Body of text4,Body of text5,Body of text6,Body of text11,Body of text21,Body of text31,Body of text41,Body of text51,Body of text7,Body of text12,Body of text22,Body of text32"/>
    <w:basedOn w:val="Normal"/>
    <w:link w:val="ListParagraphChar"/>
    <w:uiPriority w:val="34"/>
    <w:qFormat/>
    <w:rsid w:val="008216F5"/>
    <w:pPr>
      <w:ind w:left="720"/>
      <w:contextualSpacing/>
    </w:pPr>
  </w:style>
  <w:style w:type="character" w:styleId="IntenseEmphasis">
    <w:name w:val="Intense Emphasis"/>
    <w:basedOn w:val="DefaultParagraphFont"/>
    <w:uiPriority w:val="21"/>
    <w:qFormat/>
    <w:rsid w:val="008216F5"/>
    <w:rPr>
      <w:i/>
      <w:iCs/>
      <w:color w:val="0F4761" w:themeColor="accent1" w:themeShade="BF"/>
    </w:rPr>
  </w:style>
  <w:style w:type="paragraph" w:styleId="IntenseQuote">
    <w:name w:val="Intense Quote"/>
    <w:basedOn w:val="Normal"/>
    <w:next w:val="Normal"/>
    <w:link w:val="IntenseQuoteChar"/>
    <w:uiPriority w:val="30"/>
    <w:qFormat/>
    <w:rsid w:val="008216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16F5"/>
    <w:rPr>
      <w:i/>
      <w:iCs/>
      <w:color w:val="0F4761" w:themeColor="accent1" w:themeShade="BF"/>
      <w:lang w:val="en-GB"/>
    </w:rPr>
  </w:style>
  <w:style w:type="character" w:styleId="IntenseReference">
    <w:name w:val="Intense Reference"/>
    <w:basedOn w:val="DefaultParagraphFont"/>
    <w:uiPriority w:val="32"/>
    <w:qFormat/>
    <w:rsid w:val="008216F5"/>
    <w:rPr>
      <w:b/>
      <w:bCs/>
      <w:smallCaps/>
      <w:color w:val="0F4761" w:themeColor="accent1" w:themeShade="BF"/>
      <w:spacing w:val="5"/>
    </w:rPr>
  </w:style>
  <w:style w:type="character" w:customStyle="1" w:styleId="ListParagraphChar">
    <w:name w:val="List Paragraph Char"/>
    <w:aliases w:val="Body of text Char,Body of text1 Char,Body of text2 Char,Body of text3 Char,Body of text4 Char,Body of text5 Char,Body of text6 Char,Body of text11 Char,Body of text21 Char,Body of text31 Char,Body of text41 Char,Body of text51 Char"/>
    <w:basedOn w:val="DefaultParagraphFont"/>
    <w:link w:val="ListParagraph"/>
    <w:uiPriority w:val="34"/>
    <w:qFormat/>
    <w:rsid w:val="00836E8C"/>
    <w:rPr>
      <w:lang w:val="en-GB"/>
    </w:rPr>
  </w:style>
  <w:style w:type="paragraph" w:styleId="Caption">
    <w:name w:val="caption"/>
    <w:basedOn w:val="Normal"/>
    <w:next w:val="Normal"/>
    <w:uiPriority w:val="35"/>
    <w:unhideWhenUsed/>
    <w:qFormat/>
    <w:rsid w:val="00836E8C"/>
    <w:pPr>
      <w:spacing w:after="200" w:line="240" w:lineRule="auto"/>
    </w:pPr>
    <w:rPr>
      <w:i/>
      <w:iCs/>
      <w:color w:val="0E2841" w:themeColor="text2"/>
      <w:kern w:val="0"/>
      <w:sz w:val="18"/>
      <w:szCs w:val="18"/>
      <w:lang w:val="en-US"/>
      <w14:ligatures w14:val="none"/>
    </w:rPr>
  </w:style>
  <w:style w:type="table" w:styleId="TableGrid">
    <w:name w:val="Table Grid"/>
    <w:basedOn w:val="TableNormal"/>
    <w:uiPriority w:val="39"/>
    <w:rsid w:val="008F1AAE"/>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6488B"/>
    <w:rPr>
      <w:color w:val="666666"/>
    </w:rPr>
  </w:style>
  <w:style w:type="character" w:styleId="Hyperlink">
    <w:name w:val="Hyperlink"/>
    <w:basedOn w:val="DefaultParagraphFont"/>
    <w:uiPriority w:val="99"/>
    <w:unhideWhenUsed/>
    <w:rsid w:val="000E70B9"/>
    <w:rPr>
      <w:color w:val="467886" w:themeColor="hyperlink"/>
      <w:u w:val="single"/>
    </w:rPr>
  </w:style>
  <w:style w:type="character" w:styleId="UnresolvedMention">
    <w:name w:val="Unresolved Mention"/>
    <w:basedOn w:val="DefaultParagraphFont"/>
    <w:uiPriority w:val="99"/>
    <w:semiHidden/>
    <w:unhideWhenUsed/>
    <w:rsid w:val="000E70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doi.org/10.1111/jcal.12753" TargetMode="External"/><Relationship Id="rId18" Type="http://schemas.openxmlformats.org/officeDocument/2006/relationships/hyperlink" Target="https://doi.org/10.4324/978100315513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177/07356331211070926" TargetMode="External"/><Relationship Id="rId7" Type="http://schemas.openxmlformats.org/officeDocument/2006/relationships/image" Target="media/image3.png"/><Relationship Id="rId12" Type="http://schemas.openxmlformats.org/officeDocument/2006/relationships/hyperlink" Target="https://doi.org/10.1111/bjet.13261" TargetMode="External"/><Relationship Id="rId17" Type="http://schemas.openxmlformats.org/officeDocument/2006/relationships/hyperlink" Target="https://doi.org/10.1109/TLT.2022.321876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80/1475939X.2023.2250046" TargetMode="External"/><Relationship Id="rId20" Type="http://schemas.openxmlformats.org/officeDocument/2006/relationships/hyperlink" Target="https://doi.org/10.1007/s10639-022-11364-x"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1007/s10639-023-11944-1" TargetMode="External"/><Relationship Id="rId24" Type="http://schemas.openxmlformats.org/officeDocument/2006/relationships/hyperlink" Target="https://doi.org/10.1080/1359866X.2022.2041312" TargetMode="External"/><Relationship Id="rId5" Type="http://schemas.openxmlformats.org/officeDocument/2006/relationships/image" Target="media/image1.png"/><Relationship Id="rId15" Type="http://schemas.openxmlformats.org/officeDocument/2006/relationships/hyperlink" Target="https://doi.org/10.3390/educsci14050255" TargetMode="External"/><Relationship Id="rId23" Type="http://schemas.openxmlformats.org/officeDocument/2006/relationships/hyperlink" Target="https://doi.org/10.1016/j.compedu.2022.104609" TargetMode="External"/><Relationship Id="rId10" Type="http://schemas.openxmlformats.org/officeDocument/2006/relationships/hyperlink" Target="https://doi.org/10.1016/j.compedu.2022.104658" TargetMode="External"/><Relationship Id="rId19" Type="http://schemas.openxmlformats.org/officeDocument/2006/relationships/hyperlink" Target="https://doi.org/10.29333/iji.2023.16225a" TargetMode="External"/><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hyperlink" Target="https://doi.org/10.1080/10494820.2020.1815228" TargetMode="External"/><Relationship Id="rId22" Type="http://schemas.openxmlformats.org/officeDocument/2006/relationships/hyperlink" Target="https://doi.org/10.1016/j.chbr.2023.1002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2861</Words>
  <Characters>16310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ardian354</dc:creator>
  <cp:keywords/>
  <dc:description/>
  <cp:lastModifiedBy>ardian354</cp:lastModifiedBy>
  <cp:revision>4</cp:revision>
  <dcterms:created xsi:type="dcterms:W3CDTF">2025-12-03T10:00:00Z</dcterms:created>
  <dcterms:modified xsi:type="dcterms:W3CDTF">2025-12-12T13:19:00Z</dcterms:modified>
</cp:coreProperties>
</file>